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40" w:lineRule="auto"/>
        <w:ind/>
        <w:rPr>
          <w:sz w:val="28"/>
        </w:rPr>
      </w:pPr>
      <w:r>
        <w:rPr>
          <w:sz w:val="28"/>
        </w:rPr>
        <w:t xml:space="preserve">ВСЕРОССИЙСКИЙ КОНКУРС ПРОФЕССИОНАЛЬНОГО МАСТЕРСТВА «ЛУЧШИЙ ПО ПРОФЕССИИ» </w:t>
      </w:r>
      <w:r>
        <w:rPr>
          <w:sz w:val="28"/>
        </w:rPr>
        <w:t xml:space="preserve">В</w:t>
      </w:r>
      <w:r>
        <w:rPr>
          <w:sz w:val="28"/>
        </w:rPr>
        <w:t xml:space="preserve"> НОМИНАЦИИ</w:t>
      </w:r>
      <w:r>
        <w:rPr>
          <w:sz w:val="28"/>
        </w:rPr>
      </w:r>
    </w:p>
    <w:p>
      <w:pPr>
        <w:pBdr/>
        <w:spacing w:line="240" w:lineRule="auto"/>
        <w:ind/>
        <w:rPr>
          <w:sz w:val="28"/>
        </w:rPr>
      </w:pPr>
      <w:r>
        <w:rPr>
          <w:sz w:val="28"/>
        </w:rPr>
        <w:t xml:space="preserve">«ЛУЧШИЙ </w:t>
      </w:r>
      <w:r>
        <w:rPr>
          <w:sz w:val="28"/>
        </w:rPr>
        <w:t xml:space="preserve">СЫРОВАР</w:t>
      </w:r>
      <w:r>
        <w:rPr>
          <w:sz w:val="28"/>
        </w:rPr>
        <w:t xml:space="preserve">»</w:t>
      </w:r>
      <w:r>
        <w:rPr>
          <w:sz w:val="28"/>
        </w:rPr>
      </w:r>
    </w:p>
    <w:p>
      <w:pPr>
        <w:pBdr/>
        <w:spacing w:line="360" w:lineRule="auto"/>
        <w:ind/>
        <w:rPr>
          <w:sz w:val="28"/>
        </w:rPr>
      </w:pPr>
      <w:r>
        <w:rPr>
          <w:sz w:val="28"/>
        </w:rPr>
        <w:t xml:space="preserve">Теоретическая</w:t>
      </w:r>
      <w:r>
        <w:rPr>
          <w:sz w:val="28"/>
        </w:rPr>
        <w:t xml:space="preserve"> част</w:t>
      </w:r>
      <w:r>
        <w:rPr>
          <w:sz w:val="28"/>
        </w:rPr>
        <w:t xml:space="preserve">ь</w:t>
      </w:r>
      <w:r>
        <w:rPr>
          <w:sz w:val="28"/>
        </w:rPr>
        <w:t xml:space="preserve"> федерального этапа</w:t>
      </w:r>
      <w:r>
        <w:rPr>
          <w:sz w:val="28"/>
        </w:rPr>
      </w:r>
    </w:p>
    <w:p>
      <w:pPr>
        <w:pBdr/>
        <w:spacing w:line="360" w:lineRule="auto"/>
        <w:ind/>
        <w:rPr>
          <w:sz w:val="14"/>
        </w:rPr>
      </w:pPr>
      <w:r>
        <w:rPr>
          <w:sz w:val="14"/>
        </w:rPr>
      </w:r>
      <w:r>
        <w:rPr>
          <w:sz w:val="14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31"/>
        <w:gridCol w:w="5423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right"/>
              <w:rPr>
                <w:sz w:val="28"/>
              </w:rPr>
            </w:pPr>
            <w:r>
              <w:rPr>
                <w:sz w:val="28"/>
              </w:rPr>
              <w:t xml:space="preserve">202</w:t>
            </w:r>
            <w:r>
              <w:rPr>
                <w:sz w:val="28"/>
              </w:rPr>
              <w:t xml:space="preserve">4 год</w:t>
            </w:r>
            <w:r>
              <w:rPr>
                <w:sz w:val="28"/>
              </w:rPr>
            </w:r>
          </w:p>
        </w:tc>
      </w:tr>
    </w:tbl>
    <w:p>
      <w:pPr>
        <w:pStyle w:val="766"/>
        <w:widowControl w:val="false"/>
        <w:pBdr/>
        <w:shd w:val="clear" w:color="auto" w:fill="ffffff"/>
        <w:tabs>
          <w:tab w:val="left" w:leader="none" w:pos="1087"/>
        </w:tabs>
        <w:spacing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none" w:pos="725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заданий </w:t>
      </w:r>
      <w:r>
        <w:rPr>
          <w:sz w:val="28"/>
          <w:szCs w:val="28"/>
        </w:rPr>
        <w:t xml:space="preserve">теоретичес</w:t>
      </w:r>
      <w:r>
        <w:rPr>
          <w:sz w:val="28"/>
          <w:szCs w:val="28"/>
        </w:rPr>
        <w:t xml:space="preserve">кой части федерального этапа Всероссийского конкурса профессионального мастерства «Лучший по профессии»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номинации «Лучший </w:t>
      </w:r>
      <w:r>
        <w:rPr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 (далее – Конкурс) </w:t>
      </w:r>
      <w:r>
        <w:rPr>
          <w:sz w:val="28"/>
          <w:szCs w:val="28"/>
        </w:rPr>
        <w:t xml:space="preserve">позволяет оценить теоретические знания конкурсантов федерального этапа в области </w:t>
      </w:r>
      <w:r>
        <w:rPr>
          <w:sz w:val="28"/>
          <w:szCs w:val="28"/>
        </w:rPr>
        <w:t xml:space="preserve">технологических процессов переработки молока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производства сыров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контроля качества молока и экспертизы готовой продукции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теоретическим заданием членами экспертной рабочей группы конкурсантам объясняется содержание задания, порядок его выполнения.</w:t>
      </w:r>
      <w:r>
        <w:rPr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Фиксируются</w:t>
      </w:r>
      <w:r>
        <w:rPr>
          <w:sz w:val="28"/>
          <w:szCs w:val="28"/>
        </w:rPr>
        <w:t xml:space="preserve"> время начала выполнения задания и время его окончания.</w:t>
      </w:r>
      <w:r>
        <w:rPr>
          <w:sz w:val="28"/>
          <w:szCs w:val="28"/>
        </w:rPr>
      </w:r>
    </w:p>
    <w:p>
      <w:pPr>
        <w:pBdr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конкурса включает в себя выполнение заданий по </w:t>
      </w:r>
      <w:r>
        <w:rPr>
          <w:sz w:val="28"/>
          <w:szCs w:val="28"/>
        </w:rPr>
        <w:t xml:space="preserve">следующим направлениям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качество молока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физико-химические методы исследования качества сыров, пороки сыров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технология производства сыров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технология плавленых и современных сыров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функциональные добавки и ингредиенты, используемые при производстве сыров</w:t>
      </w:r>
      <w:r>
        <w:rPr>
          <w:sz w:val="28"/>
          <w:szCs w:val="28"/>
        </w:rPr>
        <w:t xml:space="preserve">. Каждый билет содержит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 тестовых вопрос</w:t>
      </w:r>
      <w:r>
        <w:rPr>
          <w:sz w:val="28"/>
          <w:szCs w:val="28"/>
        </w:rPr>
        <w:t xml:space="preserve">ов и две</w:t>
      </w:r>
      <w:r>
        <w:rPr>
          <w:sz w:val="28"/>
          <w:szCs w:val="28"/>
        </w:rPr>
        <w:t xml:space="preserve"> ситуационн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и.</w:t>
      </w:r>
      <w:r>
        <w:rPr>
          <w:sz w:val="28"/>
          <w:szCs w:val="28"/>
        </w:rPr>
      </w:r>
    </w:p>
    <w:p>
      <w:pPr>
        <w:pBdr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экспертной рабочей группы результаты</w:t>
      </w:r>
      <w:r>
        <w:rPr>
          <w:sz w:val="28"/>
          <w:szCs w:val="28"/>
        </w:rPr>
        <w:t xml:space="preserve"> заносятся в оценочный лист на каждого конкурсанта.</w:t>
      </w:r>
      <w:r>
        <w:rPr>
          <w:sz w:val="28"/>
          <w:szCs w:val="28"/>
        </w:rPr>
      </w:r>
    </w:p>
    <w:p>
      <w:pPr>
        <w:pBdr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теоретического задания конкурса подводятся </w:t>
      </w:r>
      <w:r>
        <w:rPr>
          <w:sz w:val="28"/>
          <w:szCs w:val="28"/>
        </w:rPr>
        <w:t xml:space="preserve">итоги</w:t>
      </w:r>
      <w:r>
        <w:rPr>
          <w:sz w:val="28"/>
          <w:szCs w:val="28"/>
        </w:rPr>
        <w:t xml:space="preserve"> и заполняется ведомость, при этом учитывается полнота и правильность письменных ответов, а такж</w:t>
      </w:r>
      <w:r>
        <w:rPr>
          <w:sz w:val="28"/>
          <w:szCs w:val="28"/>
        </w:rPr>
        <w:t xml:space="preserve">е затраченное на задание время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/>
        <w:jc w:val="right"/>
        <w:rPr>
          <w:sz w:val="26"/>
          <w:szCs w:val="26"/>
        </w:rPr>
      </w:pPr>
      <w:r>
        <w:rPr>
          <w:sz w:val="28"/>
          <w:szCs w:val="28"/>
        </w:rPr>
        <w:br w:type="page" w:clear="all"/>
      </w:r>
      <w:r>
        <w:rPr>
          <w:sz w:val="26"/>
          <w:szCs w:val="26"/>
        </w:rPr>
        <w:t xml:space="preserve">ВСЕРОССИЙСКИЙ КОНКУРС ПРОФЕССИОНАЛЬНОГО МАСТЕРСТВА «ЛУЧШИЙ ПО ПРОФЕССИИ» В НОМИНАЦИИ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«ЛУЧШИЙ СЫРОВАР»</w:t>
      </w:r>
      <w:r>
        <w:rPr>
          <w:sz w:val="26"/>
          <w:szCs w:val="26"/>
        </w:rPr>
      </w:r>
    </w:p>
    <w:p>
      <w:pPr>
        <w:pBdr/>
        <w:spacing w:line="360" w:lineRule="auto"/>
        <w:ind/>
        <w:rPr>
          <w:sz w:val="26"/>
          <w:szCs w:val="26"/>
        </w:rPr>
      </w:pPr>
      <w:r>
        <w:rPr>
          <w:sz w:val="26"/>
          <w:szCs w:val="26"/>
        </w:rPr>
        <w:t xml:space="preserve">Техническое описание практической части федерального этапа</w:t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33"/>
        <w:gridCol w:w="5421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 w:line="360" w:lineRule="auto"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5813" w:type="dxa"/>
            <w:textDirection w:val="lrTb"/>
            <w:noWrap w:val="false"/>
          </w:tcPr>
          <w:p>
            <w:pPr>
              <w:pBdr/>
              <w:spacing w:line="360" w:lineRule="auto"/>
              <w:ind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766"/>
        <w:widowControl w:val="false"/>
        <w:pBdr/>
        <w:shd w:val="clear" w:color="auto" w:fill="ffffff"/>
        <w:tabs>
          <w:tab w:val="left" w:leader="none" w:pos="1087"/>
        </w:tabs>
        <w:spacing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Выполнение заданий практической части федерального этапа Всероссийского конкурса профессионального мастерства «Лучший по профессии» в номинации «Лучший сыровар» (далее – Конкурс) позволяет оценить </w:t>
      </w:r>
      <w:r>
        <w:rPr>
          <w:spacing w:val="-1"/>
          <w:sz w:val="26"/>
          <w:szCs w:val="26"/>
        </w:rPr>
        <w:t xml:space="preserve">навыки конкурсанта, его квалификацию, соблюдение технологии </w:t>
      </w:r>
      <w:r>
        <w:rPr>
          <w:spacing w:val="-2"/>
          <w:sz w:val="26"/>
          <w:szCs w:val="26"/>
        </w:rPr>
        <w:t xml:space="preserve">производства сыров, </w:t>
      </w:r>
      <w:r>
        <w:rPr>
          <w:spacing w:val="-9"/>
          <w:sz w:val="26"/>
          <w:szCs w:val="26"/>
        </w:rPr>
        <w:t xml:space="preserve">норм и правил по охране труда</w:t>
      </w:r>
      <w:r>
        <w:rPr>
          <w:spacing w:val="-1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 xml:space="preserve">владение передовыми приемами и методами труда, умение </w:t>
      </w:r>
      <w:r>
        <w:rPr>
          <w:sz w:val="26"/>
          <w:szCs w:val="26"/>
        </w:rPr>
        <w:t xml:space="preserve">осуществлять самоконтроль качества при выполнении работ.</w:t>
      </w:r>
      <w:r>
        <w:rPr>
          <w:sz w:val="26"/>
          <w:szCs w:val="26"/>
        </w:rPr>
      </w:r>
    </w:p>
    <w:p>
      <w:pPr>
        <w:pStyle w:val="766"/>
        <w:widowControl w:val="false"/>
        <w:pBdr/>
        <w:shd w:val="clear" w:color="auto" w:fill="ffffff"/>
        <w:tabs>
          <w:tab w:val="left" w:leader="none" w:pos="965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 выполнением практического задания:</w:t>
      </w:r>
      <w:r>
        <w:rPr>
          <w:sz w:val="26"/>
          <w:szCs w:val="26"/>
        </w:rPr>
      </w:r>
    </w:p>
    <w:p>
      <w:pPr>
        <w:pStyle w:val="766"/>
        <w:widowControl w:val="false"/>
        <w:pBdr/>
        <w:shd w:val="clear" w:color="auto" w:fill="ffffff"/>
        <w:tabs>
          <w:tab w:val="left" w:leader="none" w:pos="965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участники федерального этапа Конкурса проходят </w:t>
      </w:r>
      <w:r>
        <w:rPr>
          <w:spacing w:val="-4"/>
          <w:sz w:val="26"/>
          <w:szCs w:val="26"/>
        </w:rPr>
        <w:t xml:space="preserve">инструктаж по охране труда и технике безопасности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с получением соответствующих отметок в протоколе по технике безопасности;</w:t>
      </w:r>
      <w:r>
        <w:rPr>
          <w:sz w:val="26"/>
          <w:szCs w:val="26"/>
        </w:rPr>
      </w:r>
    </w:p>
    <w:p>
      <w:pPr>
        <w:pStyle w:val="766"/>
        <w:widowControl w:val="false"/>
        <w:pBdr/>
        <w:shd w:val="clear" w:color="auto" w:fill="ffffff"/>
        <w:tabs>
          <w:tab w:val="left" w:leader="none" w:pos="1087"/>
        </w:tabs>
        <w:spacing/>
        <w:ind w:firstLine="6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члены экспертной рабочей группы знакомят участников </w:t>
      </w:r>
      <w:r>
        <w:rPr>
          <w:sz w:val="26"/>
          <w:szCs w:val="26"/>
        </w:rPr>
        <w:t xml:space="preserve">федерального этапа Конкурса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с содержанием практического </w:t>
      </w:r>
      <w:r>
        <w:rPr>
          <w:color w:val="000000"/>
          <w:sz w:val="26"/>
          <w:szCs w:val="26"/>
        </w:rPr>
        <w:t xml:space="preserve">задания, порядком его выполне</w:t>
      </w:r>
      <w:r>
        <w:rPr>
          <w:color w:val="000000"/>
          <w:spacing w:val="-1"/>
          <w:sz w:val="26"/>
          <w:szCs w:val="26"/>
        </w:rPr>
        <w:t xml:space="preserve">ния, </w:t>
      </w:r>
      <w:r>
        <w:rPr>
          <w:color w:val="000000"/>
          <w:sz w:val="26"/>
          <w:szCs w:val="26"/>
        </w:rPr>
        <w:t xml:space="preserve">критериями оценки задания, необходимым оборудованием. </w:t>
      </w:r>
      <w:r>
        <w:rPr>
          <w:sz w:val="26"/>
          <w:szCs w:val="26"/>
        </w:rPr>
        <w:t xml:space="preserve">Объявляется контрольное время для выполнения задания;</w:t>
      </w:r>
      <w:r>
        <w:rPr>
          <w:sz w:val="26"/>
          <w:szCs w:val="26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 конкурсантам предоставляется возможность в течение определенного времени ознакомиться с рабочим местом, проверить оборудование.</w:t>
      </w:r>
      <w:r>
        <w:rPr>
          <w:sz w:val="26"/>
          <w:szCs w:val="26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 участников доводятся критерии оценки задания и условия начисления баллов в соответствии с настоящим Техническим описанием.</w:t>
      </w:r>
      <w:r>
        <w:rPr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Практическое задание оценивается по балльной системе. Баллы мог</w:t>
      </w:r>
      <w:r>
        <w:rPr>
          <w:sz w:val="26"/>
          <w:szCs w:val="26"/>
          <w:lang w:eastAsia="ru-RU"/>
        </w:rPr>
        <w:t xml:space="preserve">ут быть снижены членами экспертной группы за нарушение правил техники безопасности, превышение отведенного времени, неправильную организацию труда и технологические упущения при выполнении задания с фиксацией в протоколах выполнения практического задания. </w:t>
      </w:r>
      <w:r>
        <w:rPr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Практическое задание федерального этапа будет включать в себя следующие модули:</w:t>
      </w:r>
      <w:r>
        <w:rPr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1. Производство сыра по технологии сыра «Адыгейский» </w:t>
      </w:r>
      <w:r>
        <w:rPr>
          <w:b/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выполнения задания необходимо из молока сырья произвести сыр «Адыгейский» с использованием сыроизготовителя. Задание направлено на </w:t>
      </w:r>
      <w:r>
        <w:rPr>
          <w:sz w:val="26"/>
          <w:szCs w:val="26"/>
          <w:lang w:eastAsia="ru-RU"/>
        </w:rPr>
        <w:t xml:space="preserve">оценку следующих навыков и умений конкурсантов: соблюдение правил личной гигиены и санитарии; техники безопасности при выполнении заданий; оценка качества молока, подготовка основного и вспомогательного сырья; технологии производства; обращение с отходами.</w:t>
      </w:r>
      <w:r>
        <w:rPr>
          <w:b/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2. Определение технологических свойств молока «Сычужная свертываемость»</w:t>
      </w:r>
      <w:r>
        <w:rPr>
          <w:b/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Задание проводится для оценки </w:t>
      </w:r>
      <w:r>
        <w:rPr>
          <w:sz w:val="26"/>
          <w:szCs w:val="26"/>
          <w:lang w:eastAsia="ru-RU"/>
        </w:rPr>
        <w:t xml:space="preserve">сыропригодности</w:t>
      </w:r>
      <w:r>
        <w:rPr>
          <w:sz w:val="26"/>
          <w:szCs w:val="26"/>
          <w:lang w:eastAsia="ru-RU"/>
        </w:rPr>
        <w:t xml:space="preserve"> молока и направлено на оценку навыков и умений конкурсантов в проведении исследований по подготовке сырья, материалов и оборудования для проведения исследования и определения типа сычужной свертываемости.</w:t>
      </w:r>
      <w:r>
        <w:rPr>
          <w:sz w:val="26"/>
          <w:szCs w:val="26"/>
          <w:lang w:eastAsia="ru-RU"/>
        </w:rPr>
      </w:r>
    </w:p>
    <w:p>
      <w:pPr>
        <w:pStyle w:val="766"/>
        <w:pBdr/>
        <w:shd w:val="clear" w:color="auto" w:fill="ffffff"/>
        <w:spacing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>
        <w:rPr>
          <w:sz w:val="20"/>
          <w:szCs w:val="20"/>
          <w:lang w:eastAsia="ru-RU"/>
        </w:rPr>
      </w:r>
    </w:p>
    <w:p>
      <w:pPr>
        <w:pBdr/>
        <w:spacing w:line="240" w:lineRule="auto"/>
        <w:ind/>
        <w:jc w:val="lef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 w:clear="all"/>
      </w:r>
      <w:r>
        <w:rPr>
          <w:b/>
          <w:spacing w:val="-4"/>
          <w:sz w:val="28"/>
          <w:szCs w:val="28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министерство труда, занятости и миграционной политики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Самарской области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Заявка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участие в федеральном этапе Всероссийского конкурса профессионального мастерства «</w:t>
      </w:r>
      <w:r>
        <w:rPr>
          <w:b/>
          <w:bCs/>
          <w:sz w:val="28"/>
          <w:szCs w:val="28"/>
          <w:lang w:eastAsia="ru-RU"/>
        </w:rPr>
        <w:t xml:space="preserve">Лучший</w:t>
      </w:r>
      <w:r>
        <w:rPr>
          <w:b/>
          <w:bCs/>
          <w:sz w:val="28"/>
          <w:szCs w:val="28"/>
          <w:lang w:eastAsia="ru-RU"/>
        </w:rPr>
        <w:t xml:space="preserve"> по профессии» 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 номинации </w:t>
      </w:r>
      <w:r>
        <w:rPr>
          <w:b/>
          <w:bCs/>
          <w:sz w:val="28"/>
          <w:szCs w:val="28"/>
          <w:lang w:eastAsia="ru-RU"/>
        </w:rPr>
        <w:t xml:space="preserve">«Лучший </w:t>
      </w:r>
      <w:r>
        <w:rPr>
          <w:b/>
          <w:bCs/>
          <w:sz w:val="28"/>
          <w:szCs w:val="28"/>
          <w:lang w:eastAsia="ru-RU"/>
        </w:rPr>
        <w:t xml:space="preserve">сыровар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600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Прошу включить в состав конкурсантов федерального этапа Всероссийского конкурса профессионального мастерства «Лучший по профессии» в номинации </w:t>
      </w:r>
      <w:r>
        <w:rPr>
          <w:sz w:val="28"/>
          <w:szCs w:val="28"/>
          <w:lang w:eastAsia="ru-RU"/>
        </w:rPr>
        <w:t xml:space="preserve">«Лучший </w:t>
      </w:r>
      <w:r>
        <w:rPr>
          <w:sz w:val="28"/>
          <w:szCs w:val="28"/>
          <w:lang w:eastAsia="ru-RU"/>
        </w:rPr>
        <w:t xml:space="preserve">сыровар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т__________________</w:t>
      </w:r>
      <w:r>
        <w:rPr>
          <w:sz w:val="28"/>
          <w:szCs w:val="28"/>
          <w:lang w:eastAsia="ru-RU"/>
        </w:rPr>
        <w:t xml:space="preserve">______</w:t>
      </w:r>
      <w:r>
        <w:rPr>
          <w:sz w:val="28"/>
          <w:szCs w:val="28"/>
          <w:lang w:eastAsia="ru-RU"/>
        </w:rPr>
        <w:t xml:space="preserve">__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20"/>
          <w:lang w:eastAsia="ru-RU"/>
        </w:rPr>
      </w:pPr>
      <w:r>
        <w:rPr>
          <w:sz w:val="20"/>
          <w:lang w:eastAsia="ru-RU"/>
        </w:rPr>
        <w:t xml:space="preserve">указать регион Российской Федерации</w:t>
      </w:r>
      <w:r>
        <w:rPr>
          <w:sz w:val="20"/>
          <w:lang w:eastAsia="ru-RU"/>
        </w:rPr>
      </w:r>
    </w:p>
    <w:p>
      <w:pPr>
        <w:widowControl w:val="true"/>
        <w:pBdr/>
        <w:spacing w:line="240" w:lineRule="auto"/>
        <w:ind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следующего</w:t>
      </w:r>
      <w:r>
        <w:rPr>
          <w:sz w:val="28"/>
          <w:szCs w:val="28"/>
          <w:lang w:eastAsia="ru-RU"/>
        </w:rPr>
        <w:t xml:space="preserve"> (-</w:t>
      </w:r>
      <w:r>
        <w:rPr>
          <w:sz w:val="28"/>
          <w:szCs w:val="28"/>
          <w:lang w:eastAsia="ru-RU"/>
        </w:rPr>
        <w:t xml:space="preserve">их) конкурсанта (-</w:t>
      </w:r>
      <w:r>
        <w:rPr>
          <w:sz w:val="28"/>
          <w:szCs w:val="28"/>
          <w:lang w:eastAsia="ru-RU"/>
        </w:rPr>
        <w:t xml:space="preserve">ов</w:t>
      </w:r>
      <w:r>
        <w:rPr>
          <w:sz w:val="28"/>
          <w:szCs w:val="28"/>
          <w:lang w:eastAsia="ru-RU"/>
        </w:rPr>
        <w:t xml:space="preserve">):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642"/>
        <w:gridCol w:w="2301"/>
        <w:gridCol w:w="3163"/>
        <w:gridCol w:w="2151"/>
        <w:gridCol w:w="1597"/>
      </w:tblGrid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 (ИП/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т.д.), в которой работает конкурсант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Информация о сопровождающих лицах:</w:t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2225"/>
        <w:gridCol w:w="2350"/>
        <w:gridCol w:w="2350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и(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ИП/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т.д.), в которой работает сопровождающее лицо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Нужно ли содействие организаторов федерального этапа в подборе гостиницы в </w:t>
      </w:r>
      <w:r>
        <w:rPr>
          <w:sz w:val="28"/>
          <w:szCs w:val="28"/>
          <w:lang w:eastAsia="ru-RU"/>
        </w:rPr>
        <w:t xml:space="preserve">г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Самаре ______________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да / нет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Реквизиты организации, которую представляет</w:t>
      </w:r>
      <w:r>
        <w:rPr>
          <w:sz w:val="28"/>
          <w:szCs w:val="28"/>
          <w:lang w:eastAsia="ru-RU"/>
        </w:rPr>
        <w:t xml:space="preserve"> (-</w:t>
      </w:r>
      <w:r>
        <w:rPr>
          <w:sz w:val="28"/>
          <w:szCs w:val="28"/>
          <w:lang w:eastAsia="ru-RU"/>
        </w:rPr>
        <w:t xml:space="preserve">ют) конкурсант (-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):</w:t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910"/>
        <w:gridCol w:w="2043"/>
        <w:gridCol w:w="1790"/>
        <w:gridCol w:w="1683"/>
        <w:gridCol w:w="1621"/>
        <w:gridCol w:w="1807"/>
      </w:tblGrid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Полное наименование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(ИП,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Юридический адрес (с индексом) и ИНН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Фактический адрес (с индексом)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Официальный сайт (при наличии)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условиями и порядком проведения федерального этапа Конкурса ознакомлены и согласны.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Полноту и достоверность сведений, указанных в настоящей заявке, и прилагаемых к ней документов гарантируем.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Приложения:</w:t>
      </w:r>
      <w:r>
        <w:rPr>
          <w:sz w:val="27"/>
          <w:szCs w:val="27"/>
          <w:lang w:eastAsia="ru-RU"/>
        </w:rPr>
      </w:r>
    </w:p>
    <w:p>
      <w:pPr>
        <w:pBdr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1) копию анкеты или личного листка по учету кадров с указанием паспортных данных конкурсанта или копии паспорта и трудовой книжки с приложением цветной или черно-белой фотографии 4x3 см</w:t>
      </w:r>
      <w:r>
        <w:rPr>
          <w:sz w:val="27"/>
          <w:szCs w:val="27"/>
          <w:lang w:eastAsia="ru-RU"/>
        </w:rPr>
        <w:t xml:space="preserve">;</w:t>
      </w:r>
      <w:r>
        <w:rPr>
          <w:sz w:val="27"/>
          <w:szCs w:val="27"/>
          <w:lang w:eastAsia="ru-RU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 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 (направляется один из документов);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 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 краткая информация об основных результатах деятельности организации (индивидуального предпринимателя либо </w:t>
      </w:r>
      <w:r>
        <w:rPr>
          <w:rFonts w:ascii="Times New Roman" w:hAnsi="Times New Roman" w:cs="Times New Roman"/>
          <w:sz w:val="27"/>
          <w:szCs w:val="27"/>
        </w:rPr>
        <w:t xml:space="preserve">самозанятого</w:t>
      </w:r>
      <w:r>
        <w:rPr>
          <w:rFonts w:ascii="Times New Roman" w:hAnsi="Times New Roman" w:cs="Times New Roman"/>
          <w:sz w:val="27"/>
          <w:szCs w:val="27"/>
        </w:rPr>
        <w:t xml:space="preserve"> гражданина) в произвольной форме </w:t>
      </w:r>
      <w:r>
        <w:rPr>
          <w:rFonts w:ascii="Times New Roman" w:hAnsi="Times New Roman" w:cs="Times New Roman"/>
          <w:sz w:val="27"/>
          <w:szCs w:val="27"/>
        </w:rPr>
        <w:t xml:space="preserve">за</w:t>
      </w:r>
      <w:r>
        <w:rPr>
          <w:rFonts w:ascii="Times New Roman" w:hAnsi="Times New Roman" w:cs="Times New Roman"/>
          <w:sz w:val="27"/>
          <w:szCs w:val="27"/>
        </w:rPr>
        <w:t xml:space="preserve"> последние 2 года, в том числе по профессии (видах работ), по которым конкурсант выдвигается на конкурс;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 характеристика на конкурсанта, отражающая основные итоги его профессиональной деятельности, обучения с указанием конкретных заслуг конкурсанта и профессиональн</w:t>
      </w:r>
      <w:r>
        <w:rPr>
          <w:sz w:val="27"/>
          <w:szCs w:val="27"/>
        </w:rPr>
        <w:t xml:space="preserve">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  <w:r>
        <w:rPr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 согласие на обработку персональных данных (</w:t>
      </w:r>
      <w:r>
        <w:rPr>
          <w:spacing w:val="-5"/>
          <w:sz w:val="27"/>
          <w:szCs w:val="27"/>
        </w:rPr>
        <w:t xml:space="preserve">приложение № 9 к настоящему Положению)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7) копия выписки из единого государственного реестра юридических лиц или индивидуальных предпринимателей, для </w:t>
      </w:r>
      <w:r>
        <w:rPr>
          <w:sz w:val="27"/>
          <w:szCs w:val="27"/>
        </w:rPr>
        <w:t xml:space="preserve">самозанятого</w:t>
      </w:r>
      <w:r>
        <w:rPr>
          <w:sz w:val="27"/>
          <w:szCs w:val="27"/>
        </w:rPr>
        <w:t xml:space="preserve">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</w:t>
      </w:r>
      <w:r>
        <w:rPr>
          <w:sz w:val="28"/>
          <w:szCs w:val="28"/>
        </w:rPr>
        <w:t xml:space="preserve">на профессиональный доход.</w:t>
      </w:r>
      <w:r>
        <w:rPr>
          <w:sz w:val="28"/>
          <w:szCs w:val="28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W w:w="0" w:type="auto"/>
        <w:tblInd w:w="-106" w:type="dxa"/>
        <w:tblBorders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>
        <w:trPr>
          <w:trHeight w:val="97"/>
        </w:trPr>
        <w:tc>
          <w:tcPr>
            <w:tcBorders/>
            <w:tcW w:w="482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органа исполнительной власти субъекта Российской Федерации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96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(подпись)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(Ф.И.О.)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64" w:lineRule="auto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«____» _______________202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г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Bdr/>
        <w:spacing w:line="240" w:lineRule="auto"/>
        <w:ind/>
        <w:jc w:val="lef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 w:clear="all"/>
      </w:r>
      <w:r>
        <w:rPr>
          <w:b/>
          <w:spacing w:val="-4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</w:r>
      <w:r>
        <w:rPr>
          <w:b/>
          <w:spacing w:val="-4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ПОЛОЖЕНИЕ</w:t>
      </w:r>
      <w:r>
        <w:rPr>
          <w:b/>
          <w:spacing w:val="-4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Конкурса</w:t>
      </w:r>
      <w:r>
        <w:rPr>
          <w:b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</w:r>
      <w:r>
        <w:rPr>
          <w:spacing w:val="-4"/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>
          <w:b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>
        <w:rPr>
          <w:b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pacing w:val="-5"/>
        </w:rPr>
      </w:pPr>
      <w:r>
        <w:rPr>
          <w:color w:val="000000"/>
          <w:spacing w:val="-5"/>
        </w:rPr>
      </w:r>
      <w:r>
        <w:rPr>
          <w:color w:val="000000"/>
          <w:spacing w:val="-5"/>
        </w:rPr>
      </w:r>
    </w:p>
    <w:p>
      <w:pPr>
        <w:pStyle w:val="762"/>
        <w:pBdr/>
        <w:shd w:val="clear" w:color="auto" w:fill="ffffff" w:themeFill="background1"/>
        <w:spacing w:before="0"/>
        <w:ind w:firstLine="709"/>
        <w:jc w:val="both"/>
        <w:rPr/>
      </w:pPr>
      <w:r>
        <w:rPr>
          <w:b w:val="0"/>
          <w:sz w:val="28"/>
          <w:szCs w:val="28"/>
        </w:rPr>
        <w:t xml:space="preserve">1.1. Всероссийский конкурс профессионального мастерства «Лучший по профессии» проводится на основании постановления Правительства Российско</w:t>
      </w:r>
      <w:r>
        <w:rPr>
          <w:b w:val="0"/>
          <w:sz w:val="28"/>
          <w:szCs w:val="28"/>
        </w:rPr>
        <w:t xml:space="preserve">й Федерации от 7 декабря 2011 г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1011 «О Всероссийском конкурсе профессионального мастерства «Лучший по профессии», распоряжения Правительства Российской Федерации от 5 марта 2015 г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 </w:t>
      </w:r>
      <w:r>
        <w:rPr>
          <w:b w:val="0"/>
          <w:sz w:val="28"/>
          <w:szCs w:val="28"/>
        </w:rPr>
        <w:t xml:space="preserve">366-р «О плане мероприятий, направленных на популяризацию рабочих и инженерных профессий», приказа Министерства здравоохранения и социального развития Российской Федерации от 28 марта 2012г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№ 287 «О проведении Всероссийского конкурса профессионального мастерства «Лучший по профессии»</w:t>
      </w:r>
      <w:r>
        <w:rPr>
          <w:b w:val="0"/>
          <w:color w:val="000000"/>
          <w:spacing w:val="-4"/>
          <w:sz w:val="28"/>
          <w:szCs w:val="28"/>
        </w:rPr>
        <w:t xml:space="preserve">, рекомендаций по о</w:t>
      </w:r>
      <w:r>
        <w:rPr>
          <w:b w:val="0"/>
          <w:color w:val="000000"/>
          <w:spacing w:val="-4"/>
          <w:sz w:val="28"/>
          <w:szCs w:val="28"/>
        </w:rPr>
        <w:t xml:space="preserve">рганизации и проведению Всероссийского конкурса профессионального мастерства «Лучший по профессии», утвержденных решением организационного комитета по проведению Всероссийского конкурса профессионального мастерства «Лучший по профессии» от 23 апреля 2013 г</w:t>
      </w:r>
      <w:r>
        <w:rPr>
          <w:b w:val="0"/>
          <w:color w:val="000000"/>
          <w:spacing w:val="-4"/>
          <w:sz w:val="28"/>
          <w:szCs w:val="28"/>
        </w:rPr>
        <w:t xml:space="preserve">.</w:t>
      </w:r>
      <w:r>
        <w:rPr>
          <w:b w:val="0"/>
          <w:color w:val="000000"/>
          <w:spacing w:val="-4"/>
          <w:sz w:val="28"/>
          <w:szCs w:val="28"/>
        </w:rPr>
        <w:t xml:space="preserve"> (протокол № 1), протокола заседания организационного комитета Всероссийского конкурса профессионального мастерства «Лучший по профессии» </w:t>
      </w:r>
      <w:r>
        <w:rPr>
          <w:b w:val="0"/>
          <w:color w:val="000000"/>
          <w:sz w:val="28"/>
          <w:szCs w:val="28"/>
        </w:rPr>
        <w:t xml:space="preserve">от </w:t>
      </w:r>
      <w:r>
        <w:rPr>
          <w:b w:val="0"/>
          <w:color w:val="000000"/>
          <w:sz w:val="28"/>
          <w:szCs w:val="28"/>
        </w:rPr>
        <w:t xml:space="preserve">5</w:t>
      </w:r>
      <w:r>
        <w:rPr>
          <w:b w:val="0"/>
          <w:color w:val="000000"/>
          <w:sz w:val="28"/>
          <w:szCs w:val="28"/>
        </w:rPr>
        <w:t xml:space="preserve">декабря</w:t>
      </w:r>
      <w:r>
        <w:rPr>
          <w:b w:val="0"/>
          <w:color w:val="000000"/>
          <w:spacing w:val="-4"/>
          <w:sz w:val="28"/>
          <w:szCs w:val="28"/>
        </w:rPr>
        <w:t xml:space="preserve"> 20</w:t>
      </w:r>
      <w:r>
        <w:rPr>
          <w:b w:val="0"/>
          <w:color w:val="000000"/>
          <w:spacing w:val="-4"/>
          <w:sz w:val="28"/>
          <w:szCs w:val="28"/>
        </w:rPr>
        <w:t xml:space="preserve">2</w:t>
      </w:r>
      <w:r>
        <w:rPr>
          <w:b w:val="0"/>
          <w:color w:val="000000"/>
          <w:spacing w:val="-4"/>
          <w:sz w:val="28"/>
          <w:szCs w:val="28"/>
        </w:rPr>
        <w:t xml:space="preserve">3</w:t>
      </w:r>
      <w:r>
        <w:rPr>
          <w:b w:val="0"/>
          <w:color w:val="000000"/>
          <w:spacing w:val="-4"/>
          <w:sz w:val="28"/>
          <w:szCs w:val="28"/>
        </w:rPr>
        <w:t xml:space="preserve">г</w:t>
      </w:r>
      <w:r>
        <w:rPr>
          <w:b w:val="0"/>
          <w:color w:val="000000"/>
          <w:spacing w:val="-4"/>
          <w:sz w:val="28"/>
          <w:szCs w:val="28"/>
        </w:rPr>
        <w:t xml:space="preserve">.</w:t>
      </w:r>
      <w:r>
        <w:rPr>
          <w:b w:val="0"/>
          <w:color w:val="000000"/>
          <w:spacing w:val="-4"/>
          <w:sz w:val="28"/>
          <w:szCs w:val="28"/>
        </w:rPr>
        <w:t xml:space="preserve"> и протокола расширенного заседания организационного комитета Всероссийского конкурса профессионального мастерства «Лучший по профессии» от 22 декабря 2023 г</w:t>
      </w:r>
      <w:r>
        <w:rPr>
          <w:b w:val="0"/>
          <w:color w:val="000000"/>
          <w:spacing w:val="-4"/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</w:t>
      </w:r>
      <w:r>
        <w:rPr>
          <w:sz w:val="28"/>
          <w:szCs w:val="28"/>
        </w:rPr>
        <w:t xml:space="preserve">Всероссийский конкурс профессионального мастерства «Лучший по профессии» в </w:t>
      </w:r>
      <w:r>
        <w:rPr>
          <w:sz w:val="28"/>
          <w:szCs w:val="28"/>
        </w:rPr>
        <w:t xml:space="preserve">номинации «Лучший </w:t>
      </w:r>
      <w:r>
        <w:rPr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 (далее – Конкурс) представляет собой очные соревнования, предусматривающие выполнение конкурсных </w:t>
      </w:r>
      <w:r>
        <w:rPr>
          <w:sz w:val="28"/>
          <w:szCs w:val="28"/>
        </w:rPr>
        <w:t xml:space="preserve">заданий на всех этапах</w:t>
      </w:r>
      <w:r>
        <w:rPr>
          <w:sz w:val="28"/>
          <w:szCs w:val="28"/>
        </w:rPr>
        <w:t xml:space="preserve"> его проведения, включая проверку теоретических знаний конкурсантов и выполнение ими практических заданий.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сложности практических работ и теоретических знаний должен соответствовать профессиональному стандарту «Специалист по технологии продуктов питания животного происхождения», утвержденному приказом Минтруда России от 30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602н.</w:t>
      </w:r>
      <w:r>
        <w:rPr>
          <w:sz w:val="28"/>
          <w:szCs w:val="28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1.3</w:t>
      </w:r>
      <w:r>
        <w:rPr>
          <w:sz w:val="28"/>
          <w:szCs w:val="28"/>
        </w:rPr>
        <w:t xml:space="preserve">. </w:t>
      </w:r>
      <w:r>
        <w:rPr>
          <w:color w:val="000000"/>
          <w:spacing w:val="-2"/>
          <w:sz w:val="28"/>
          <w:szCs w:val="28"/>
        </w:rPr>
        <w:t xml:space="preserve">Конкурсантами</w:t>
      </w:r>
      <w:r>
        <w:rPr>
          <w:color w:val="000000"/>
          <w:spacing w:val="-2"/>
          <w:sz w:val="28"/>
          <w:szCs w:val="28"/>
        </w:rPr>
        <w:t xml:space="preserve"> могут быть</w:t>
      </w:r>
      <w:r>
        <w:rPr>
          <w:color w:val="000000"/>
          <w:spacing w:val="-2"/>
          <w:sz w:val="28"/>
          <w:szCs w:val="28"/>
        </w:rPr>
        <w:t xml:space="preserve">:</w:t>
      </w:r>
      <w:r>
        <w:rPr>
          <w:color w:val="000000"/>
          <w:spacing w:val="-2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spacing w:val="-4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специалисты в области </w:t>
      </w:r>
      <w:r>
        <w:rPr>
          <w:sz w:val="28"/>
          <w:szCs w:val="28"/>
        </w:rPr>
        <w:t xml:space="preserve">технологии производства сыров, являющиеся гражданами Российской Федерации </w:t>
      </w:r>
      <w:r>
        <w:rPr>
          <w:color w:val="000000"/>
          <w:spacing w:val="-2"/>
          <w:sz w:val="28"/>
          <w:szCs w:val="28"/>
        </w:rPr>
        <w:t xml:space="preserve">в возрасте не менее 21 года,</w:t>
      </w:r>
      <w:r>
        <w:rPr>
          <w:sz w:val="28"/>
          <w:szCs w:val="28"/>
        </w:rPr>
        <w:t xml:space="preserve"> занятые по профессии «сыровар» и выдвигаемые организациями,</w:t>
      </w:r>
      <w:r>
        <w:rPr>
          <w:spacing w:val="-4"/>
          <w:sz w:val="28"/>
          <w:szCs w:val="28"/>
        </w:rPr>
        <w:t xml:space="preserve"> зарегистрированными в Российской Федерации, независимо от формы собственности, организационно-правовой формы, отраслевой принадлежности, а также их филиалами по согласованию с создавшими их юридическими лицами;</w:t>
      </w:r>
      <w:r>
        <w:rPr>
          <w:spacing w:val="-4"/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Российской Федерации </w:t>
      </w:r>
      <w:r>
        <w:rPr>
          <w:color w:val="000000"/>
          <w:spacing w:val="-2"/>
          <w:sz w:val="28"/>
          <w:szCs w:val="28"/>
        </w:rPr>
        <w:t xml:space="preserve">в возрасте не менее 21 года</w:t>
      </w:r>
      <w:r>
        <w:rPr>
          <w:sz w:val="28"/>
          <w:szCs w:val="28"/>
        </w:rPr>
        <w:t xml:space="preserve">, прошедшие </w:t>
      </w:r>
      <w:r>
        <w:rPr>
          <w:color w:val="000000"/>
          <w:sz w:val="28"/>
          <w:szCs w:val="28"/>
        </w:rPr>
        <w:t xml:space="preserve">государственную регистрацию в качестве индивидуального предпринимателя либо </w:t>
      </w:r>
      <w:r>
        <w:rPr>
          <w:color w:val="000000"/>
          <w:sz w:val="28"/>
          <w:szCs w:val="28"/>
        </w:rPr>
        <w:t xml:space="preserve">с</w:t>
      </w:r>
      <w:r>
        <w:rPr>
          <w:sz w:val="28"/>
          <w:szCs w:val="28"/>
        </w:rPr>
        <w:t xml:space="preserve">амозанятые</w:t>
      </w:r>
      <w:r>
        <w:rPr>
          <w:sz w:val="28"/>
          <w:szCs w:val="28"/>
        </w:rPr>
        <w:t xml:space="preserve"> граждане (физические лица, применяющие </w:t>
      </w:r>
      <w:r>
        <w:rPr>
          <w:color w:val="000000"/>
          <w:sz w:val="28"/>
          <w:szCs w:val="28"/>
        </w:rPr>
        <w:t xml:space="preserve">специальный налоговый режим «налог на профессиональный доход» в установленном законом порядке), </w:t>
      </w:r>
      <w:r>
        <w:rPr>
          <w:sz w:val="28"/>
          <w:szCs w:val="28"/>
        </w:rPr>
        <w:t xml:space="preserve">оказывающие услуги </w:t>
      </w:r>
      <w:r>
        <w:rPr>
          <w:bCs/>
          <w:spacing w:val="-2"/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технологии производства сыра и изъявившие </w:t>
      </w:r>
      <w:r>
        <w:rPr>
          <w:sz w:val="28"/>
          <w:szCs w:val="28"/>
        </w:rPr>
        <w:t xml:space="preserve">желание участвовать в Конкурсе.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допускается при отсутствии нарушений</w:t>
      </w:r>
      <w:r>
        <w:rPr>
          <w:sz w:val="28"/>
          <w:szCs w:val="28"/>
        </w:rPr>
        <w:t xml:space="preserve"> трудовой дисциплины и требований по охране труда.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center" w:leader="none" w:pos="5037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 Для победителей Конкурса предусматривается одно первое место, для призеров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одновторое место и одно третье место.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Победители и призеры Конкурса на федеральном этапе определяются решением Центральной конкурсной комиссии по проведению Всероссийского конкурса профессионального мастерства «Лучший по профессии» в номинации «Лучший </w:t>
      </w:r>
      <w:r>
        <w:rPr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 (далее – Центральная конкурсная комиссия) из числа </w:t>
      </w:r>
      <w:r>
        <w:rPr>
          <w:sz w:val="28"/>
          <w:szCs w:val="28"/>
        </w:rPr>
        <w:t xml:space="preserve">конкурсантов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направленных в установленном порядке субъектами Российской Федерации, </w:t>
      </w:r>
      <w:r>
        <w:rPr>
          <w:sz w:val="28"/>
          <w:szCs w:val="28"/>
        </w:rPr>
        <w:t xml:space="preserve">по итогам выполнения практических и теоретических заданий федерального этапа Конкурса.</w:t>
      </w:r>
      <w:r/>
    </w:p>
    <w:p>
      <w:pPr>
        <w:pStyle w:val="760"/>
        <w:pBdr/>
        <w:shd w:val="clear" w:color="auto" w:fill="ffffff" w:themeFill="background1"/>
        <w:spacing w:after="0" w:before="0"/>
        <w:ind w:firstLine="720"/>
        <w:jc w:val="both"/>
        <w:rPr/>
      </w:pPr>
      <w:r>
        <w:rPr>
          <w:rFonts w:ascii="Times New Roman" w:hAnsi="Times New Roman" w:cs="Times New Roman"/>
          <w:b w:val="0"/>
          <w:i w:val="0"/>
        </w:rPr>
        <w:t xml:space="preserve">1.5</w:t>
      </w:r>
      <w:r>
        <w:rPr>
          <w:rFonts w:ascii="Times New Roman" w:hAnsi="Times New Roman" w:cs="Times New Roman"/>
          <w:b w:val="0"/>
          <w:i w:val="0"/>
        </w:rPr>
        <w:t xml:space="preserve">. Освещение в государственных средствах массовой информации результатов Конкурса, достижений и передового опыта его участников, способствующих </w:t>
      </w:r>
      <w:r>
        <w:rPr>
          <w:rFonts w:ascii="Times New Roman" w:hAnsi="Times New Roman" w:cs="Times New Roman"/>
          <w:b w:val="0"/>
          <w:i w:val="0"/>
          <w:color w:val="000000"/>
        </w:rPr>
        <w:t xml:space="preserve">повышению статусарабочих профессий,</w:t>
      </w:r>
      <w:r>
        <w:rPr>
          <w:rFonts w:ascii="Times New Roman" w:hAnsi="Times New Roman" w:cs="Times New Roman"/>
          <w:b w:val="0"/>
          <w:i w:val="0"/>
        </w:rPr>
        <w:t xml:space="preserve"> осуществляется при содействии органов исполнительной власти субъектов Российской Федерации.</w:t>
      </w:r>
      <w:r/>
    </w:p>
    <w:p>
      <w:pPr>
        <w:pStyle w:val="766"/>
        <w:pBdr/>
        <w:shd w:val="clear" w:color="auto" w:fill="ffffff" w:themeFill="background1"/>
        <w:spacing/>
        <w:ind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ab/>
        <w:t xml:space="preserve">1.6</w:t>
      </w:r>
      <w:r>
        <w:rPr>
          <w:color w:val="000000"/>
          <w:spacing w:val="-5"/>
          <w:sz w:val="28"/>
          <w:szCs w:val="28"/>
        </w:rPr>
        <w:t xml:space="preserve">. </w:t>
      </w:r>
      <w:r>
        <w:rPr>
          <w:color w:val="000000"/>
          <w:spacing w:val="-5"/>
          <w:sz w:val="28"/>
          <w:szCs w:val="28"/>
        </w:rPr>
        <w:t xml:space="preserve">Положение о проведении федерального этапа Всероссийского конкурса профессионального мастерства «Лучший по профессии» в номинации «Лучший </w:t>
      </w:r>
      <w:r>
        <w:rPr>
          <w:color w:val="000000"/>
          <w:spacing w:val="-5"/>
          <w:sz w:val="28"/>
          <w:szCs w:val="28"/>
        </w:rPr>
        <w:t xml:space="preserve">сыровар</w:t>
      </w:r>
      <w:r>
        <w:rPr>
          <w:color w:val="000000"/>
          <w:spacing w:val="-5"/>
          <w:sz w:val="28"/>
          <w:szCs w:val="28"/>
        </w:rPr>
        <w:t xml:space="preserve">» (далее – Положение) определяет порядок и условия его проведения.</w:t>
      </w:r>
      <w:r>
        <w:rPr>
          <w:color w:val="000000"/>
          <w:spacing w:val="-5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1.7</w:t>
      </w:r>
      <w:r>
        <w:rPr>
          <w:spacing w:val="-5"/>
          <w:sz w:val="28"/>
          <w:szCs w:val="28"/>
        </w:rPr>
        <w:t xml:space="preserve">. </w:t>
      </w:r>
      <w:r>
        <w:rPr>
          <w:spacing w:val="-5"/>
          <w:sz w:val="28"/>
          <w:szCs w:val="28"/>
        </w:rPr>
        <w:t xml:space="preserve">Организаторами федерального этапа Конкурса являются Министерство труда и социальной защиты Российской Федерации, </w:t>
      </w:r>
      <w:r>
        <w:rPr>
          <w:spacing w:val="-5"/>
          <w:sz w:val="28"/>
          <w:szCs w:val="28"/>
        </w:rPr>
        <w:t xml:space="preserve">министерство труда, занятости и миграционной политики</w:t>
      </w:r>
      <w:r>
        <w:rPr>
          <w:spacing w:val="-5"/>
          <w:sz w:val="28"/>
          <w:szCs w:val="28"/>
        </w:rPr>
        <w:t xml:space="preserve"> Самарской области.</w:t>
      </w:r>
      <w:r>
        <w:rPr>
          <w:spacing w:val="-5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color w:val="000000"/>
          <w:spacing w:val="-2"/>
          <w:sz w:val="24"/>
          <w:szCs w:val="28"/>
          <w:u w:val="single"/>
        </w:rPr>
      </w:pPr>
      <w:r>
        <w:rPr>
          <w:color w:val="000000"/>
          <w:spacing w:val="-2"/>
          <w:sz w:val="24"/>
          <w:szCs w:val="28"/>
          <w:u w:val="single"/>
        </w:rPr>
      </w:r>
      <w:r>
        <w:rPr>
          <w:color w:val="000000"/>
          <w:spacing w:val="-2"/>
          <w:sz w:val="24"/>
          <w:szCs w:val="28"/>
          <w:u w:val="single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  <w:lang w:val="en-US"/>
        </w:rPr>
        <w:t xml:space="preserve">II</w:t>
      </w:r>
      <w:r>
        <w:rPr>
          <w:b/>
          <w:bCs/>
          <w:color w:val="000000"/>
          <w:spacing w:val="-2"/>
          <w:sz w:val="28"/>
          <w:szCs w:val="28"/>
        </w:rPr>
        <w:t xml:space="preserve">. Цель и задачи Конкурса</w:t>
      </w:r>
      <w:r>
        <w:rPr>
          <w:b/>
          <w:bCs/>
          <w:color w:val="000000"/>
          <w:spacing w:val="-2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/>
        <w:jc w:val="center"/>
        <w:rPr/>
      </w:pPr>
      <w:r/>
      <w:r/>
    </w:p>
    <w:p>
      <w:pPr>
        <w:pBdr/>
        <w:tabs>
          <w:tab w:val="left" w:leader="none" w:pos="42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 Основная цель Конкурса –повышение престижа квалифицированного труда </w:t>
      </w:r>
      <w:r>
        <w:rPr>
          <w:bCs/>
          <w:color w:val="000000"/>
          <w:sz w:val="28"/>
          <w:szCs w:val="28"/>
        </w:rPr>
        <w:t xml:space="preserve">в отрасли </w:t>
      </w:r>
      <w:r>
        <w:rPr>
          <w:bCs/>
          <w:color w:val="000000"/>
          <w:sz w:val="28"/>
          <w:szCs w:val="28"/>
        </w:rPr>
        <w:t xml:space="preserve">сыроварения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проверка профессиональных знаний и навыков, распространение лучших наработок и опыта отечественного сыроварения, </w:t>
      </w:r>
      <w:r>
        <w:rPr>
          <w:sz w:val="28"/>
          <w:szCs w:val="28"/>
        </w:rPr>
        <w:t xml:space="preserve">демонстрация работы сыроваров,</w:t>
      </w:r>
      <w:r>
        <w:rPr>
          <w:color w:val="000000"/>
          <w:sz w:val="28"/>
          <w:szCs w:val="28"/>
        </w:rPr>
        <w:t xml:space="preserve">содействие в привлечении молодежи для обучения и трудоустройства по данной профессии.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 Задачи Конкурса:</w:t>
      </w:r>
      <w:r>
        <w:rPr>
          <w:color w:val="000000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стимулирование работников к росту квалификации, повышение производительности труда, эффективности производства, качества выполняемых работ;</w:t>
      </w:r>
      <w:r>
        <w:rPr>
          <w:color w:val="000000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профессиональных умений и навыков работников массовых профессий, повышение конкурентоспособности на рынке труда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позитивного общественного мнения, повышение престижа рабочих профессий, пропаганда трудовых достижений и распространение передового опыта;</w:t>
      </w:r>
      <w:r>
        <w:rPr>
          <w:color w:val="000000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содействие повышению квалификации и конкурентоспособности работников рабочих профессий на рынке труда;</w:t>
      </w:r>
      <w:r>
        <w:rPr>
          <w:color w:val="000000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привлечение внимания работодателей к проблеме создания необходимых условий для работников с целью повышения качества и безопасности труда работников;</w:t>
      </w:r>
      <w:r>
        <w:rPr>
          <w:rFonts w:cs="Arial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привлечение молодежи в реальный сектор экономики;</w:t>
      </w:r>
      <w:r>
        <w:rPr>
          <w:rFonts w:cs="Arial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rFonts w:cs="Arial"/>
          <w:sz w:val="28"/>
          <w:szCs w:val="26"/>
        </w:rPr>
      </w:pPr>
      <w:r>
        <w:rPr>
          <w:rFonts w:cs="Arial"/>
          <w:sz w:val="28"/>
          <w:szCs w:val="26"/>
        </w:rPr>
        <w:t xml:space="preserve">обмен опытом.</w:t>
      </w:r>
      <w:r>
        <w:rPr>
          <w:rFonts w:cs="Arial"/>
          <w:sz w:val="28"/>
          <w:szCs w:val="26"/>
        </w:rPr>
      </w:r>
    </w:p>
    <w:p>
      <w:pPr>
        <w:pStyle w:val="766"/>
        <w:keepNext w:val="true"/>
        <w:pBdr/>
        <w:shd w:val="clear" w:color="auto" w:fill="ffffff" w:themeFill="background1"/>
        <w:spacing/>
        <w:ind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66"/>
        <w:keepNext w:val="true"/>
        <w:pBdr/>
        <w:shd w:val="clear" w:color="auto" w:fill="ffffff" w:themeFill="background1"/>
        <w:spacing/>
        <w:ind/>
        <w:jc w:val="center"/>
        <w:rPr>
          <w:b/>
        </w:rPr>
      </w:pP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I. </w:t>
      </w:r>
      <w:r>
        <w:rPr>
          <w:b/>
          <w:color w:val="000000"/>
          <w:spacing w:val="-2"/>
          <w:sz w:val="28"/>
          <w:szCs w:val="28"/>
        </w:rPr>
        <w:t xml:space="preserve">Порядок</w:t>
      </w:r>
      <w:r>
        <w:rPr>
          <w:b/>
          <w:color w:val="000000"/>
          <w:spacing w:val="-2"/>
          <w:sz w:val="28"/>
          <w:szCs w:val="28"/>
        </w:rPr>
        <w:t xml:space="preserve"> подачи заявокна участие в </w:t>
      </w:r>
      <w:r>
        <w:rPr>
          <w:b/>
          <w:color w:val="000000"/>
          <w:spacing w:val="-2"/>
          <w:sz w:val="28"/>
          <w:szCs w:val="28"/>
        </w:rPr>
        <w:t xml:space="preserve">Конкурсе</w:t>
      </w:r>
      <w:r>
        <w:rPr>
          <w:b/>
        </w:rPr>
      </w:r>
    </w:p>
    <w:p>
      <w:pPr>
        <w:pStyle w:val="766"/>
        <w:keepNext w:val="true"/>
        <w:pBdr/>
        <w:shd w:val="clear" w:color="auto" w:fill="ffffff" w:themeFill="background1"/>
        <w:spacing/>
        <w:ind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от субъектов Российской Федерации</w:t>
      </w:r>
      <w:r>
        <w:rPr>
          <w:b/>
          <w:color w:val="000000"/>
          <w:spacing w:val="-2"/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878"/>
        </w:tabs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/>
        <w:tabs>
          <w:tab w:val="left" w:leader="none" w:pos="87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На федеральном этапе Конкурса может быть не более двух </w:t>
      </w:r>
      <w:r>
        <w:rPr>
          <w:sz w:val="28"/>
          <w:szCs w:val="28"/>
        </w:rPr>
        <w:t xml:space="preserve">представителей от одного субъекта Российской Федерации. 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87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заявки субъекта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на участие в федеральном этапе Конкурса осуществляет орган исполнительный власти субъекта Российской Федерации, реализующий полномочия в области</w:t>
      </w:r>
      <w:r>
        <w:rPr>
          <w:sz w:val="28"/>
          <w:szCs w:val="28"/>
        </w:rPr>
        <w:t xml:space="preserve">пищевой и перерабатывающей промышленности</w:t>
      </w:r>
      <w:r>
        <w:rPr>
          <w:sz w:val="28"/>
          <w:szCs w:val="28"/>
        </w:rPr>
        <w:t xml:space="preserve"> либо в области</w:t>
      </w:r>
      <w:r>
        <w:rPr>
          <w:sz w:val="28"/>
          <w:szCs w:val="28"/>
        </w:rPr>
        <w:t xml:space="preserve"> труда, занятости и/или трудовых отношений</w:t>
      </w:r>
      <w:r>
        <w:rPr>
          <w:sz w:val="28"/>
          <w:szCs w:val="28"/>
        </w:rPr>
        <w:t xml:space="preserve">, либо иной орган исполнительной власт</w:t>
      </w:r>
      <w:r>
        <w:rPr>
          <w:sz w:val="28"/>
          <w:szCs w:val="28"/>
        </w:rPr>
        <w:t xml:space="preserve">и субъекта Российской Федерации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уполномоченныйорган).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center" w:leader="none" w:pos="5037"/>
        </w:tabs>
        <w:spacing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Для участия в федеральном этапе</w:t>
      </w:r>
      <w:r>
        <w:rPr>
          <w:spacing w:val="-1"/>
          <w:sz w:val="28"/>
          <w:szCs w:val="28"/>
        </w:rPr>
        <w:t xml:space="preserve"> Конкурса уполномоченный орган </w:t>
      </w:r>
      <w:r>
        <w:rPr>
          <w:spacing w:val="-1"/>
          <w:sz w:val="28"/>
          <w:szCs w:val="28"/>
        </w:rPr>
        <w:t xml:space="preserve">направляет на </w:t>
      </w:r>
      <w:r>
        <w:rPr>
          <w:spacing w:val="-1"/>
          <w:sz w:val="28"/>
          <w:szCs w:val="28"/>
        </w:rPr>
        <w:t xml:space="preserve">электронный адрес </w:t>
      </w:r>
      <w:r>
        <w:rPr>
          <w:spacing w:val="-1"/>
          <w:sz w:val="28"/>
          <w:szCs w:val="28"/>
        </w:rPr>
        <w:t xml:space="preserve">организационного комитета </w:t>
      </w:r>
      <w:r>
        <w:rPr>
          <w:spacing w:val="-1"/>
          <w:sz w:val="28"/>
          <w:szCs w:val="28"/>
        </w:rPr>
        <w:t xml:space="preserve">Конкурса</w:t>
      </w:r>
      <w:r>
        <w:rPr>
          <w:spacing w:val="-1"/>
          <w:sz w:val="28"/>
          <w:szCs w:val="28"/>
        </w:rPr>
        <w:t xml:space="preserve"> (</w:t>
      </w:r>
      <w:hyperlink r:id="rId15" w:tooltip="mailto:KlimovaLS@samaratrud.ru" w:history="1">
        <w:r>
          <w:rPr>
            <w:rStyle w:val="848"/>
            <w:color w:val="auto"/>
            <w:spacing w:val="-1"/>
            <w:sz w:val="28"/>
            <w:szCs w:val="28"/>
            <w:u w:val="none"/>
            <w:lang w:val="en-US"/>
          </w:rPr>
          <w:t xml:space="preserve">KlimovaLS</w:t>
        </w:r>
        <w:r>
          <w:rPr>
            <w:rStyle w:val="848"/>
            <w:color w:val="auto"/>
            <w:spacing w:val="-1"/>
            <w:sz w:val="28"/>
            <w:szCs w:val="28"/>
            <w:u w:val="none"/>
          </w:rPr>
          <w:t xml:space="preserve">@</w:t>
        </w:r>
        <w:r>
          <w:rPr>
            <w:rStyle w:val="848"/>
            <w:color w:val="auto"/>
            <w:spacing w:val="-1"/>
            <w:sz w:val="28"/>
            <w:szCs w:val="28"/>
            <w:u w:val="none"/>
            <w:lang w:val="en-US"/>
          </w:rPr>
          <w:t xml:space="preserve">samaratrud</w:t>
        </w:r>
        <w:r>
          <w:rPr>
            <w:rStyle w:val="848"/>
            <w:color w:val="auto"/>
            <w:spacing w:val="-1"/>
            <w:sz w:val="28"/>
            <w:szCs w:val="28"/>
            <w:u w:val="none"/>
          </w:rPr>
          <w:t xml:space="preserve">.</w:t>
        </w:r>
        <w:r>
          <w:rPr>
            <w:rStyle w:val="848"/>
            <w:color w:val="auto"/>
            <w:spacing w:val="-1"/>
            <w:sz w:val="28"/>
            <w:szCs w:val="28"/>
            <w:u w:val="none"/>
            <w:lang w:val="en-US"/>
          </w:rPr>
          <w:t xml:space="preserve">ru</w:t>
        </w:r>
      </w:hyperlink>
      <w:r>
        <w:rPr>
          <w:spacing w:val="-1"/>
          <w:sz w:val="28"/>
          <w:szCs w:val="28"/>
        </w:rPr>
        <w:t xml:space="preserve">) </w:t>
      </w:r>
      <w:r>
        <w:rPr>
          <w:b/>
          <w:spacing w:val="-1"/>
          <w:sz w:val="28"/>
          <w:szCs w:val="28"/>
        </w:rPr>
        <w:t xml:space="preserve">в срок до </w:t>
      </w:r>
      <w:r>
        <w:rPr>
          <w:b/>
          <w:spacing w:val="-1"/>
          <w:sz w:val="28"/>
          <w:szCs w:val="28"/>
        </w:rPr>
        <w:t xml:space="preserve">1</w:t>
      </w:r>
      <w:r>
        <w:rPr>
          <w:b/>
          <w:spacing w:val="-1"/>
          <w:sz w:val="28"/>
          <w:szCs w:val="28"/>
        </w:rPr>
        <w:t xml:space="preserve">6</w:t>
      </w:r>
      <w:r>
        <w:rPr>
          <w:b/>
          <w:spacing w:val="-1"/>
          <w:sz w:val="28"/>
          <w:szCs w:val="28"/>
        </w:rPr>
        <w:t xml:space="preserve">августа</w:t>
      </w:r>
      <w:r>
        <w:rPr>
          <w:b/>
          <w:spacing w:val="-1"/>
          <w:sz w:val="28"/>
          <w:szCs w:val="28"/>
        </w:rPr>
        <w:t xml:space="preserve"> 202</w:t>
      </w:r>
      <w:r>
        <w:rPr>
          <w:b/>
          <w:spacing w:val="-1"/>
          <w:sz w:val="28"/>
          <w:szCs w:val="28"/>
        </w:rPr>
        <w:t xml:space="preserve">4</w:t>
      </w:r>
      <w:r>
        <w:rPr>
          <w:b/>
          <w:spacing w:val="-1"/>
          <w:sz w:val="28"/>
          <w:szCs w:val="28"/>
        </w:rPr>
        <w:t xml:space="preserve"> г</w:t>
      </w:r>
      <w:r>
        <w:rPr>
          <w:b/>
          <w:spacing w:val="-1"/>
          <w:sz w:val="28"/>
          <w:szCs w:val="28"/>
        </w:rPr>
        <w:t xml:space="preserve">.</w:t>
      </w:r>
      <w:r>
        <w:rPr>
          <w:spacing w:val="-1"/>
          <w:sz w:val="28"/>
          <w:szCs w:val="28"/>
        </w:rPr>
        <w:t xml:space="preserve"> заявку на участие </w:t>
      </w:r>
      <w:r>
        <w:rPr>
          <w:spacing w:val="-1"/>
          <w:sz w:val="28"/>
          <w:szCs w:val="28"/>
        </w:rPr>
        <w:t xml:space="preserve">конкурсант</w:t>
      </w:r>
      <w:r>
        <w:rPr>
          <w:spacing w:val="-1"/>
          <w:sz w:val="28"/>
          <w:szCs w:val="28"/>
        </w:rPr>
        <w:t xml:space="preserve">а</w:t>
      </w:r>
      <w:r>
        <w:rPr>
          <w:spacing w:val="-1"/>
          <w:sz w:val="28"/>
          <w:szCs w:val="28"/>
        </w:rPr>
        <w:t xml:space="preserve"> (-</w:t>
      </w:r>
      <w:r>
        <w:rPr>
          <w:spacing w:val="-1"/>
          <w:sz w:val="28"/>
          <w:szCs w:val="28"/>
        </w:rPr>
        <w:t xml:space="preserve">ов</w:t>
      </w:r>
      <w:r>
        <w:rPr>
          <w:spacing w:val="-1"/>
          <w:sz w:val="28"/>
          <w:szCs w:val="28"/>
        </w:rPr>
        <w:t xml:space="preserve">)</w:t>
      </w:r>
      <w:r>
        <w:rPr>
          <w:spacing w:val="-5"/>
          <w:sz w:val="28"/>
          <w:szCs w:val="28"/>
        </w:rPr>
        <w:t xml:space="preserve">в</w:t>
      </w:r>
      <w:r>
        <w:rPr>
          <w:spacing w:val="-5"/>
          <w:sz w:val="28"/>
          <w:szCs w:val="28"/>
        </w:rPr>
        <w:t xml:space="preserve"> федеральном этапе Конкурса </w:t>
      </w:r>
      <w:r>
        <w:rPr>
          <w:spacing w:val="-5"/>
          <w:sz w:val="28"/>
          <w:szCs w:val="28"/>
        </w:rPr>
        <w:t xml:space="preserve">по форме согласно </w:t>
      </w:r>
      <w:r>
        <w:rPr>
          <w:spacing w:val="-5"/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приложению № 1</w:t>
      </w:r>
      <w:r>
        <w:rPr>
          <w:spacing w:val="-5"/>
          <w:sz w:val="28"/>
          <w:szCs w:val="28"/>
        </w:rPr>
        <w:t xml:space="preserve"> к настоящему Положению и прилагаемые к ней документы:</w:t>
      </w:r>
      <w:r>
        <w:rPr>
          <w:sz w:val="28"/>
          <w:szCs w:val="28"/>
        </w:rPr>
      </w:r>
    </w:p>
    <w:p>
      <w:pPr>
        <w:pBdr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копию </w:t>
      </w:r>
      <w:r>
        <w:rPr>
          <w:sz w:val="28"/>
          <w:szCs w:val="28"/>
        </w:rPr>
        <w:t xml:space="preserve">анкет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личн</w:t>
      </w:r>
      <w:r>
        <w:rPr>
          <w:sz w:val="28"/>
          <w:szCs w:val="28"/>
        </w:rPr>
        <w:t xml:space="preserve">ого лист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 учету кадров</w:t>
      </w:r>
      <w:r>
        <w:rPr>
          <w:sz w:val="28"/>
          <w:szCs w:val="28"/>
        </w:rPr>
        <w:t xml:space="preserve"> с указанием паспортных данных </w:t>
      </w:r>
      <w:r>
        <w:rPr>
          <w:sz w:val="28"/>
          <w:szCs w:val="28"/>
        </w:rPr>
        <w:t xml:space="preserve">конкурсанта</w:t>
      </w:r>
      <w:r>
        <w:rPr>
          <w:sz w:val="28"/>
          <w:szCs w:val="28"/>
        </w:rPr>
        <w:t xml:space="preserve"> или копии паспорта и трудовой книжки</w:t>
      </w:r>
      <w:r>
        <w:rPr>
          <w:sz w:val="28"/>
          <w:szCs w:val="28"/>
        </w:rPr>
        <w:t xml:space="preserve"> с приложением цветной или черно-белой фотографии 4x3 см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диплома об образовании (при наличии), копия свидетельства о начальном, среднем профессиональном образованииили копия аттестата об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(направляется один из документов)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краткая информация об основных результатах деятельности организации (индивидуального предпринимателя либо </w:t>
      </w:r>
      <w:r>
        <w:rPr>
          <w:rFonts w:ascii="Times New Roman" w:hAnsi="Times New Roman" w:cs="Times New Roman"/>
          <w:sz w:val="28"/>
          <w:szCs w:val="28"/>
        </w:rPr>
        <w:t xml:space="preserve">самозанятого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гражданина) в произвольной форме за последние 2 года, в том числе по профессии (видах работ), по которым конкурсант выдвигается на конкурс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характеристика на конкурсанта, отражающая основные </w:t>
      </w:r>
      <w:r>
        <w:rPr>
          <w:sz w:val="28"/>
          <w:szCs w:val="28"/>
        </w:rPr>
        <w:t xml:space="preserve">итоги его профессиональнойдеятельности, обучения с указанием конкретных заслуг конкурсанта и профессиональных достижений, наличие наград, дипломов </w:t>
      </w:r>
      <w:r>
        <w:rPr>
          <w:sz w:val="28"/>
          <w:szCs w:val="28"/>
        </w:rPr>
        <w:t xml:space="preserve">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</w:t>
      </w:r>
      <w:r>
        <w:rPr>
          <w:sz w:val="28"/>
          <w:szCs w:val="28"/>
        </w:rPr>
        <w:t xml:space="preserve"> (</w:t>
      </w:r>
      <w:r>
        <w:rPr>
          <w:spacing w:val="-5"/>
          <w:sz w:val="28"/>
          <w:szCs w:val="28"/>
        </w:rPr>
        <w:t xml:space="preserve">приложение № 9 к настоящему Положению)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выписки из единого государственного реестра юридических лиц</w:t>
      </w:r>
      <w:r>
        <w:rPr>
          <w:sz w:val="28"/>
          <w:szCs w:val="28"/>
        </w:rPr>
        <w:t xml:space="preserve"> или индивидуальных предпринимателей</w:t>
      </w:r>
      <w:r>
        <w:rPr>
          <w:sz w:val="28"/>
          <w:szCs w:val="28"/>
        </w:rPr>
        <w:t xml:space="preserve">, для </w:t>
      </w:r>
      <w:r>
        <w:rPr>
          <w:sz w:val="28"/>
          <w:szCs w:val="28"/>
        </w:rPr>
        <w:t xml:space="preserve">самозанятого</w:t>
      </w:r>
      <w:r>
        <w:rPr>
          <w:sz w:val="28"/>
          <w:szCs w:val="28"/>
        </w:rPr>
        <w:t xml:space="preserve">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на профессиональный доход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8"/>
        <w:pBdr/>
        <w:shd w:val="clear" w:color="auto" w:fill="ffffff" w:themeFill="background1"/>
        <w:spacing w:after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Факт получения организаторами</w:t>
      </w:r>
      <w:r>
        <w:rPr>
          <w:spacing w:val="-5"/>
          <w:sz w:val="28"/>
          <w:szCs w:val="28"/>
        </w:rPr>
        <w:t xml:space="preserve"> Конкурса заявки и приложенных</w:t>
      </w:r>
      <w:r>
        <w:rPr>
          <w:spacing w:val="-5"/>
          <w:sz w:val="28"/>
          <w:szCs w:val="28"/>
        </w:rPr>
        <w:t xml:space="preserve"> документов и подтверждения регистрации конкурсанта</w:t>
      </w:r>
      <w:r>
        <w:rPr>
          <w:spacing w:val="-5"/>
          <w:sz w:val="28"/>
          <w:szCs w:val="28"/>
        </w:rPr>
        <w:t xml:space="preserve"> </w:t>
      </w:r>
      <w:r>
        <w:rPr>
          <w:spacing w:val="-5"/>
          <w:sz w:val="28"/>
          <w:szCs w:val="28"/>
        </w:rPr>
        <w:t xml:space="preserve">(-</w:t>
      </w:r>
      <w:r>
        <w:rPr>
          <w:spacing w:val="-5"/>
          <w:sz w:val="28"/>
          <w:szCs w:val="28"/>
        </w:rPr>
        <w:t xml:space="preserve">тов</w:t>
      </w:r>
      <w:r>
        <w:rPr>
          <w:spacing w:val="-5"/>
          <w:sz w:val="28"/>
          <w:szCs w:val="28"/>
        </w:rPr>
        <w:t xml:space="preserve">) на участие в Ко</w:t>
      </w:r>
      <w:r>
        <w:rPr>
          <w:spacing w:val="-5"/>
          <w:sz w:val="28"/>
          <w:szCs w:val="28"/>
        </w:rPr>
        <w:t xml:space="preserve">нкурсе</w:t>
      </w:r>
      <w:r>
        <w:rPr>
          <w:spacing w:val="-5"/>
          <w:sz w:val="28"/>
          <w:szCs w:val="28"/>
        </w:rPr>
        <w:t xml:space="preserve">можно</w:t>
      </w:r>
      <w:r>
        <w:rPr>
          <w:spacing w:val="-5"/>
          <w:sz w:val="28"/>
          <w:szCs w:val="28"/>
        </w:rPr>
        <w:t xml:space="preserve"> уточнить по номеру телефона </w:t>
      </w:r>
      <w:r>
        <w:rPr>
          <w:spacing w:val="-5"/>
          <w:sz w:val="28"/>
          <w:szCs w:val="28"/>
        </w:rPr>
        <w:t xml:space="preserve">+7</w:t>
      </w:r>
      <w:r>
        <w:rPr>
          <w:spacing w:val="-5"/>
          <w:sz w:val="28"/>
          <w:szCs w:val="28"/>
        </w:rPr>
        <w:t xml:space="preserve"> </w:t>
      </w:r>
      <w:r>
        <w:rPr>
          <w:spacing w:val="-5"/>
          <w:sz w:val="28"/>
          <w:szCs w:val="28"/>
        </w:rPr>
        <w:t xml:space="preserve">(</w:t>
      </w:r>
      <w:r>
        <w:rPr>
          <w:spacing w:val="-5"/>
          <w:sz w:val="28"/>
          <w:szCs w:val="28"/>
        </w:rPr>
        <w:t xml:space="preserve">846</w:t>
      </w:r>
      <w:r>
        <w:rPr>
          <w:spacing w:val="-5"/>
          <w:sz w:val="28"/>
          <w:szCs w:val="28"/>
        </w:rPr>
        <w:t xml:space="preserve">)</w:t>
      </w:r>
      <w:r>
        <w:rPr>
          <w:spacing w:val="-5"/>
          <w:sz w:val="28"/>
          <w:szCs w:val="28"/>
        </w:rPr>
        <w:t xml:space="preserve"> </w:t>
      </w:r>
      <w:r>
        <w:rPr>
          <w:spacing w:val="-5"/>
          <w:sz w:val="28"/>
          <w:szCs w:val="28"/>
        </w:rPr>
        <w:t xml:space="preserve">263-70-44</w:t>
      </w:r>
      <w:r>
        <w:rPr>
          <w:spacing w:val="-5"/>
          <w:sz w:val="28"/>
          <w:szCs w:val="28"/>
        </w:rPr>
        <w:t xml:space="preserve"> после направления документов на указанные в настоящем пункте электронные адреса</w:t>
      </w:r>
      <w:r>
        <w:rPr>
          <w:spacing w:val="-5"/>
          <w:sz w:val="28"/>
          <w:szCs w:val="28"/>
        </w:rPr>
        <w:t xml:space="preserve">.</w:t>
      </w:r>
      <w:r>
        <w:rPr>
          <w:spacing w:val="-5"/>
          <w:sz w:val="28"/>
          <w:szCs w:val="28"/>
        </w:rPr>
      </w:r>
    </w:p>
    <w:p>
      <w:pPr>
        <w:pStyle w:val="768"/>
        <w:pBdr/>
        <w:shd w:val="clear" w:color="auto" w:fill="ffffff" w:themeFill="background1"/>
        <w:spacing w:after="0"/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Оригиналы указанных</w:t>
      </w:r>
      <w:r>
        <w:rPr>
          <w:spacing w:val="-5"/>
          <w:sz w:val="28"/>
          <w:szCs w:val="28"/>
        </w:rPr>
        <w:t xml:space="preserve"> в настоящем пункте документов конкурсант привозит с собой к месту проведения Конкурса и передает секретарю организационного комитета Конкурса.</w:t>
      </w:r>
      <w:r>
        <w:rPr>
          <w:spacing w:val="-5"/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87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В случае наличия в субъекте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более двух лиц,</w:t>
      </w:r>
      <w:r>
        <w:rPr>
          <w:sz w:val="28"/>
          <w:szCs w:val="28"/>
        </w:rPr>
        <w:t xml:space="preserve"> соответс</w:t>
      </w:r>
      <w:r>
        <w:rPr>
          <w:sz w:val="28"/>
          <w:szCs w:val="28"/>
        </w:rPr>
        <w:t xml:space="preserve">твующих требованиям настоящего П</w:t>
      </w:r>
      <w:r>
        <w:rPr>
          <w:sz w:val="28"/>
          <w:szCs w:val="28"/>
        </w:rPr>
        <w:t xml:space="preserve">оложения и</w:t>
      </w:r>
      <w:r>
        <w:rPr>
          <w:sz w:val="28"/>
          <w:szCs w:val="28"/>
        </w:rPr>
        <w:t xml:space="preserve"> желающих принять участие </w:t>
      </w:r>
      <w:r>
        <w:rPr>
          <w:sz w:val="28"/>
          <w:szCs w:val="28"/>
        </w:rPr>
        <w:t xml:space="preserve">в Конкурсе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уполномоченный орган</w:t>
      </w:r>
      <w:r>
        <w:rPr>
          <w:sz w:val="28"/>
          <w:szCs w:val="28"/>
        </w:rPr>
        <w:t xml:space="preserve">может организова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проведение в субъекте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 регионального этапа Конкурса</w:t>
      </w:r>
      <w:r>
        <w:rPr>
          <w:sz w:val="28"/>
          <w:szCs w:val="28"/>
        </w:rPr>
        <w:t xml:space="preserve"> или иным </w:t>
      </w:r>
      <w:r>
        <w:rPr>
          <w:sz w:val="28"/>
          <w:szCs w:val="28"/>
        </w:rPr>
        <w:t xml:space="preserve">способ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одного</w:t>
      </w:r>
      <w:r>
        <w:rPr>
          <w:sz w:val="28"/>
          <w:szCs w:val="28"/>
        </w:rPr>
        <w:t xml:space="preserve">/двух</w:t>
      </w:r>
      <w:r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Конкурса от региона из числа желающих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 В целях проведения регионального этапа Конкурса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полномочен</w:t>
      </w:r>
      <w:r>
        <w:rPr>
          <w:sz w:val="28"/>
          <w:szCs w:val="28"/>
        </w:rPr>
        <w:t xml:space="preserve">ный орган</w:t>
      </w:r>
      <w:r>
        <w:rPr>
          <w:sz w:val="28"/>
          <w:szCs w:val="28"/>
        </w:rPr>
        <w:t xml:space="preserve">осуществляет: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порядка</w:t>
      </w:r>
      <w:r>
        <w:rPr>
          <w:sz w:val="28"/>
          <w:szCs w:val="28"/>
        </w:rPr>
        <w:t xml:space="preserve"> иусловий </w:t>
      </w:r>
      <w:r>
        <w:rPr>
          <w:sz w:val="28"/>
          <w:szCs w:val="28"/>
        </w:rPr>
        <w:t xml:space="preserve">участия в региональном этапе Конкурса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</w:t>
      </w:r>
      <w:r>
        <w:rPr>
          <w:sz w:val="28"/>
          <w:szCs w:val="28"/>
        </w:rPr>
        <w:t xml:space="preserve">площадки и </w:t>
      </w:r>
      <w:r>
        <w:rPr>
          <w:sz w:val="28"/>
          <w:szCs w:val="28"/>
        </w:rPr>
        <w:t xml:space="preserve">сроков проведения регионального этапа;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 xml:space="preserve">конкурсантов </w:t>
      </w:r>
      <w:r>
        <w:rPr>
          <w:sz w:val="28"/>
          <w:szCs w:val="28"/>
        </w:rPr>
        <w:t xml:space="preserve">о порядке и условиях проведения регионального этапа Конкурса;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87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регистрацию и рассмотрение поступивших заявок с необходимыми материалами и документами для участия в региональном этапе Конкурса;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878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подготовку и представление в </w:t>
      </w:r>
      <w:r>
        <w:rPr>
          <w:sz w:val="28"/>
          <w:szCs w:val="28"/>
        </w:rPr>
        <w:t xml:space="preserve">министерство труда, занятости и миграционной политики Самарской области </w:t>
      </w:r>
      <w:r>
        <w:rPr>
          <w:sz w:val="28"/>
          <w:szCs w:val="28"/>
        </w:rPr>
        <w:t xml:space="preserve">и организационный комитет Конкурса </w:t>
      </w:r>
      <w:r>
        <w:rPr>
          <w:sz w:val="28"/>
          <w:szCs w:val="28"/>
        </w:rPr>
        <w:t xml:space="preserve">заяв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на участие в федеральном этапе Конкурса победителя </w:t>
      </w:r>
      <w:r>
        <w:rPr>
          <w:sz w:val="28"/>
          <w:szCs w:val="28"/>
        </w:rPr>
        <w:t xml:space="preserve">и/или призёра </w:t>
      </w:r>
      <w:r>
        <w:rPr>
          <w:sz w:val="28"/>
          <w:szCs w:val="28"/>
        </w:rPr>
        <w:t xml:space="preserve">регионального этапа Конкурса.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20"/>
        <w:jc w:val="both"/>
        <w:rPr/>
      </w:pPr>
      <w:r>
        <w:rPr>
          <w:sz w:val="28"/>
          <w:szCs w:val="28"/>
        </w:rPr>
        <w:t xml:space="preserve">3.2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 Для оценки теоретических знаний и практических навыков участников регионального этапа Конкурса уполномоченный орган </w:t>
      </w:r>
      <w:r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созда</w:t>
      </w:r>
      <w:r>
        <w:rPr>
          <w:sz w:val="28"/>
          <w:szCs w:val="28"/>
        </w:rPr>
        <w:t xml:space="preserve">ть</w:t>
      </w:r>
      <w:r>
        <w:rPr>
          <w:sz w:val="28"/>
          <w:szCs w:val="28"/>
        </w:rPr>
        <w:t xml:space="preserve"> региональную экспертную рабочую группу по профессии </w:t>
      </w:r>
      <w:r>
        <w:rPr>
          <w:color w:val="000000"/>
          <w:sz w:val="28"/>
          <w:szCs w:val="28"/>
        </w:rPr>
        <w:t xml:space="preserve">«</w:t>
      </w:r>
      <w:r>
        <w:rPr>
          <w:bCs/>
          <w:color w:val="000000"/>
          <w:sz w:val="28"/>
          <w:szCs w:val="28"/>
        </w:rPr>
        <w:t xml:space="preserve">сыровар</w:t>
      </w:r>
      <w:r>
        <w:rPr>
          <w:color w:val="000000"/>
          <w:sz w:val="28"/>
          <w:szCs w:val="28"/>
        </w:rPr>
        <w:t xml:space="preserve">»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участием представителей работодателей, организаций профсоюзов,</w:t>
      </w:r>
      <w:r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 xml:space="preserve">и научных </w:t>
      </w:r>
      <w:r>
        <w:rPr>
          <w:sz w:val="28"/>
          <w:szCs w:val="28"/>
        </w:rPr>
        <w:t xml:space="preserve">организаций,</w:t>
      </w:r>
      <w:r>
        <w:rPr>
          <w:sz w:val="28"/>
          <w:szCs w:val="28"/>
        </w:rPr>
        <w:t xml:space="preserve"> органов исполнительной власт</w:t>
      </w:r>
      <w:r>
        <w:rPr>
          <w:sz w:val="28"/>
          <w:szCs w:val="28"/>
        </w:rPr>
        <w:t xml:space="preserve">и субъекта Российской Федерации</w:t>
      </w:r>
      <w:r>
        <w:rPr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20"/>
        <w:jc w:val="both"/>
        <w:rPr/>
      </w:pPr>
      <w:r>
        <w:rPr>
          <w:sz w:val="28"/>
          <w:szCs w:val="28"/>
        </w:rPr>
        <w:t xml:space="preserve">Региональная экспертная рабочая группа осуществляет оценку выполнения конкурсных заданий </w:t>
      </w:r>
      <w:r>
        <w:rPr>
          <w:sz w:val="28"/>
          <w:szCs w:val="28"/>
        </w:rPr>
        <w:t xml:space="preserve">конкурсантами регионального </w:t>
      </w:r>
      <w:r>
        <w:rPr>
          <w:sz w:val="28"/>
          <w:szCs w:val="28"/>
        </w:rPr>
        <w:t xml:space="preserve">этапа</w:t>
      </w:r>
      <w:r>
        <w:rPr>
          <w:sz w:val="28"/>
          <w:szCs w:val="28"/>
        </w:rPr>
        <w:t xml:space="preserve">,контролирует соблюдение условий выполнения конкурсных заданий, норм и правил охраны труда.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3.2.3</w:t>
      </w:r>
      <w:r>
        <w:rPr>
          <w:sz w:val="28"/>
          <w:szCs w:val="28"/>
        </w:rPr>
        <w:t xml:space="preserve">. </w:t>
      </w:r>
      <w:r>
        <w:rPr>
          <w:color w:val="000000"/>
          <w:spacing w:val="-2"/>
          <w:sz w:val="28"/>
          <w:szCs w:val="28"/>
        </w:rPr>
        <w:t xml:space="preserve">По итогам регионального этапа Конкурса </w:t>
      </w:r>
      <w:r>
        <w:rPr>
          <w:color w:val="000000"/>
          <w:spacing w:val="-2"/>
          <w:sz w:val="28"/>
          <w:szCs w:val="28"/>
        </w:rPr>
        <w:t xml:space="preserve">уполномоченный орган </w:t>
      </w:r>
      <w:r>
        <w:rPr>
          <w:color w:val="000000"/>
          <w:spacing w:val="-2"/>
          <w:sz w:val="28"/>
          <w:szCs w:val="28"/>
        </w:rPr>
        <w:t xml:space="preserve">на основании результатов </w:t>
      </w:r>
      <w:r>
        <w:rPr>
          <w:color w:val="000000"/>
          <w:spacing w:val="-2"/>
          <w:sz w:val="28"/>
          <w:szCs w:val="28"/>
        </w:rPr>
        <w:t xml:space="preserve">регионального этапа К</w:t>
      </w:r>
      <w:r>
        <w:rPr>
          <w:color w:val="000000"/>
          <w:spacing w:val="-2"/>
          <w:sz w:val="28"/>
          <w:szCs w:val="28"/>
        </w:rPr>
        <w:t xml:space="preserve">онкурса определяет </w:t>
      </w:r>
      <w:r>
        <w:rPr>
          <w:color w:val="000000"/>
          <w:spacing w:val="-2"/>
          <w:sz w:val="28"/>
          <w:szCs w:val="28"/>
        </w:rPr>
        <w:t xml:space="preserve">одного </w:t>
      </w:r>
      <w:r>
        <w:rPr>
          <w:color w:val="000000"/>
          <w:spacing w:val="-2"/>
          <w:sz w:val="28"/>
          <w:szCs w:val="28"/>
        </w:rPr>
        <w:t xml:space="preserve">или двух конкурсантов</w:t>
      </w:r>
      <w:r>
        <w:rPr>
          <w:color w:val="000000"/>
          <w:spacing w:val="-2"/>
          <w:sz w:val="28"/>
          <w:szCs w:val="28"/>
        </w:rPr>
        <w:t xml:space="preserve">от</w:t>
      </w:r>
      <w:r>
        <w:rPr>
          <w:color w:val="000000"/>
          <w:spacing w:val="-2"/>
          <w:sz w:val="28"/>
          <w:szCs w:val="28"/>
        </w:rPr>
        <w:t xml:space="preserve"> субъекта Р</w:t>
      </w:r>
      <w:r>
        <w:rPr>
          <w:color w:val="000000"/>
          <w:spacing w:val="-2"/>
          <w:sz w:val="28"/>
          <w:szCs w:val="28"/>
        </w:rPr>
        <w:t xml:space="preserve">оссийской </w:t>
      </w:r>
      <w:r>
        <w:rPr>
          <w:color w:val="000000"/>
          <w:spacing w:val="-2"/>
          <w:sz w:val="28"/>
          <w:szCs w:val="28"/>
        </w:rPr>
        <w:t xml:space="preserve">Ф</w:t>
      </w:r>
      <w:r>
        <w:rPr>
          <w:color w:val="000000"/>
          <w:spacing w:val="-2"/>
          <w:sz w:val="28"/>
          <w:szCs w:val="28"/>
        </w:rPr>
        <w:t xml:space="preserve">едерации</w:t>
      </w:r>
      <w:r>
        <w:rPr>
          <w:color w:val="000000"/>
          <w:spacing w:val="-2"/>
          <w:sz w:val="28"/>
          <w:szCs w:val="28"/>
        </w:rPr>
        <w:t xml:space="preserve">для участия в</w:t>
      </w:r>
      <w:r>
        <w:rPr>
          <w:color w:val="000000"/>
          <w:spacing w:val="-2"/>
          <w:sz w:val="28"/>
          <w:szCs w:val="28"/>
        </w:rPr>
        <w:t xml:space="preserve"> федеральном этапе Конкурса</w:t>
      </w:r>
      <w:r>
        <w:rPr>
          <w:color w:val="000000"/>
          <w:spacing w:val="-2"/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6"/>
        <w:keepNext w:val="true"/>
        <w:pBdr/>
        <w:shd w:val="clear" w:color="auto" w:fill="ffffff" w:themeFill="background1"/>
        <w:spacing w:line="264" w:lineRule="auto"/>
        <w:ind/>
        <w:jc w:val="center"/>
        <w:rPr>
          <w:b/>
        </w:rPr>
      </w:pPr>
      <w:r>
        <w:rPr>
          <w:b/>
          <w:bCs/>
          <w:sz w:val="28"/>
          <w:szCs w:val="28"/>
        </w:rPr>
        <w:t xml:space="preserve">I</w:t>
      </w:r>
      <w:r>
        <w:rPr>
          <w:b/>
          <w:bCs/>
          <w:sz w:val="28"/>
          <w:szCs w:val="28"/>
          <w:lang w:val="en-US"/>
        </w:rPr>
        <w:t xml:space="preserve">V</w:t>
      </w:r>
      <w:r>
        <w:rPr>
          <w:b/>
          <w:bCs/>
          <w:sz w:val="28"/>
          <w:szCs w:val="28"/>
        </w:rPr>
        <w:t xml:space="preserve">. Организация и проведение федерального этапа Конкурса</w:t>
      </w:r>
      <w:r>
        <w:rPr>
          <w:b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4.1. </w:t>
      </w:r>
      <w:r>
        <w:rPr>
          <w:color w:val="000000"/>
          <w:sz w:val="28"/>
          <w:szCs w:val="28"/>
        </w:rPr>
        <w:t xml:space="preserve">Организационно-техническое обеспечениепроведения федерального этапа Конкурса осуществляет </w:t>
      </w:r>
      <w:r>
        <w:rPr>
          <w:color w:val="000000"/>
          <w:sz w:val="28"/>
          <w:szCs w:val="28"/>
        </w:rPr>
        <w:t xml:space="preserve">министерство труда, занятости и миграционной политики Самарской области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Ф</w:t>
      </w:r>
      <w:r>
        <w:rPr>
          <w:color w:val="000000"/>
          <w:spacing w:val="-2"/>
          <w:sz w:val="28"/>
          <w:szCs w:val="28"/>
        </w:rPr>
        <w:t xml:space="preserve">едеральный этап Конкурса </w:t>
      </w:r>
      <w:r>
        <w:rPr>
          <w:color w:val="000000"/>
          <w:spacing w:val="-2"/>
          <w:sz w:val="28"/>
          <w:szCs w:val="28"/>
        </w:rPr>
        <w:t xml:space="preserve">состоится</w:t>
      </w:r>
      <w:r>
        <w:rPr>
          <w:b/>
          <w:color w:val="000000"/>
          <w:spacing w:val="-2"/>
          <w:sz w:val="28"/>
          <w:szCs w:val="28"/>
        </w:rPr>
        <w:t xml:space="preserve">20 – 21 </w:t>
      </w:r>
      <w:r>
        <w:rPr>
          <w:b/>
          <w:color w:val="000000"/>
          <w:spacing w:val="-2"/>
          <w:sz w:val="28"/>
          <w:szCs w:val="28"/>
        </w:rPr>
        <w:t xml:space="preserve">сентябр</w:t>
      </w:r>
      <w:r>
        <w:rPr>
          <w:b/>
          <w:color w:val="000000"/>
          <w:spacing w:val="-2"/>
          <w:sz w:val="28"/>
          <w:szCs w:val="28"/>
        </w:rPr>
        <w:t xml:space="preserve">я</w:t>
      </w:r>
      <w:r>
        <w:rPr>
          <w:b/>
          <w:color w:val="000000"/>
          <w:spacing w:val="-2"/>
          <w:sz w:val="28"/>
          <w:szCs w:val="28"/>
        </w:rPr>
        <w:t xml:space="preserve"> 2024</w:t>
      </w:r>
      <w:r>
        <w:rPr>
          <w:b/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 xml:space="preserve">года</w:t>
      </w:r>
      <w:r>
        <w:rPr>
          <w:color w:val="000000"/>
          <w:spacing w:val="-2"/>
          <w:sz w:val="28"/>
          <w:szCs w:val="28"/>
        </w:rPr>
        <w:t xml:space="preserve">на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территории</w:t>
      </w:r>
      <w:r>
        <w:rPr>
          <w:color w:val="000000"/>
          <w:spacing w:val="-2"/>
          <w:sz w:val="28"/>
          <w:szCs w:val="28"/>
        </w:rPr>
        <w:t xml:space="preserve">п.г.т</w:t>
      </w:r>
      <w:r>
        <w:rPr>
          <w:color w:val="000000"/>
          <w:spacing w:val="-2"/>
          <w:sz w:val="28"/>
          <w:szCs w:val="28"/>
        </w:rPr>
        <w:t xml:space="preserve">. </w:t>
      </w:r>
      <w:r>
        <w:rPr>
          <w:color w:val="000000"/>
          <w:spacing w:val="-2"/>
          <w:sz w:val="28"/>
          <w:szCs w:val="28"/>
        </w:rPr>
        <w:t xml:space="preserve">Усть-Кинельского</w:t>
      </w:r>
      <w:r>
        <w:rPr>
          <w:color w:val="000000"/>
          <w:spacing w:val="-2"/>
          <w:sz w:val="28"/>
          <w:szCs w:val="28"/>
        </w:rPr>
        <w:t xml:space="preserve"> (Самарская область)</w:t>
      </w:r>
      <w:r>
        <w:rPr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 целях организации и проведения феде</w:t>
      </w:r>
      <w:r>
        <w:rPr>
          <w:sz w:val="28"/>
          <w:szCs w:val="28"/>
        </w:rPr>
        <w:t xml:space="preserve">рального этапа Конкурса формирую</w:t>
      </w:r>
      <w:r>
        <w:rPr>
          <w:sz w:val="28"/>
          <w:szCs w:val="28"/>
        </w:rPr>
        <w:t xml:space="preserve">тся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рганизационный комитет Всероссийского конкурса профессионального мастерства «Лучший по профессии» в номинации «Лучший </w:t>
      </w:r>
      <w:r>
        <w:rPr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функции которого входит утверждение: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о проведении Всероссийского конкурса профессионального мастерства «Лучший по профессии»в номинации «Лучший </w:t>
      </w:r>
      <w:r>
        <w:rPr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состава ц</w:t>
      </w:r>
      <w:r>
        <w:rPr>
          <w:sz w:val="28"/>
          <w:szCs w:val="28"/>
        </w:rPr>
        <w:t xml:space="preserve">ентральной конкурсной комиссии;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состава э</w:t>
      </w:r>
      <w:r>
        <w:rPr>
          <w:sz w:val="28"/>
          <w:szCs w:val="28"/>
        </w:rPr>
        <w:t xml:space="preserve">кспертной рабочей групп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Центральная конкурсная комиссия</w:t>
      </w:r>
      <w:r>
        <w:rPr>
          <w:sz w:val="28"/>
          <w:szCs w:val="28"/>
        </w:rPr>
        <w:t xml:space="preserve">, в функции которой входит: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rStyle w:val="846"/>
          <w:rFonts w:cs="Arial"/>
          <w:b w:val="0"/>
          <w:color w:val="000000"/>
          <w:sz w:val="28"/>
          <w:szCs w:val="26"/>
        </w:rPr>
      </w:pPr>
      <w:r>
        <w:rPr>
          <w:rStyle w:val="846"/>
          <w:rFonts w:cs="Arial"/>
          <w:b w:val="0"/>
          <w:color w:val="000000"/>
          <w:sz w:val="28"/>
          <w:szCs w:val="26"/>
        </w:rPr>
        <w:t xml:space="preserve">принятие решения об итогах проведения федерального этапа Конкурса;</w:t>
      </w:r>
      <w:r>
        <w:rPr>
          <w:rStyle w:val="846"/>
          <w:rFonts w:cs="Arial"/>
          <w:b w:val="0"/>
          <w:color w:val="000000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rStyle w:val="846"/>
          <w:rFonts w:cs="Arial"/>
          <w:b w:val="0"/>
          <w:color w:val="000000"/>
          <w:sz w:val="28"/>
          <w:szCs w:val="26"/>
        </w:rPr>
      </w:pPr>
      <w:r>
        <w:rPr>
          <w:rStyle w:val="846"/>
          <w:rFonts w:cs="Arial"/>
          <w:b w:val="0"/>
          <w:color w:val="000000"/>
          <w:sz w:val="28"/>
          <w:szCs w:val="26"/>
        </w:rPr>
        <w:t xml:space="preserve">рассмотрение на площадке Конкурса апелляций конкурсантов на решения экспертной рабочей группы об итогах выполнения конкурсных задан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ий федерального этапа Конкурса.</w:t>
      </w:r>
      <w:r>
        <w:rPr>
          <w:rStyle w:val="846"/>
          <w:rFonts w:cs="Arial"/>
          <w:b w:val="0"/>
          <w:color w:val="000000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rStyle w:val="846"/>
          <w:rFonts w:cs="Arial"/>
          <w:b w:val="0"/>
          <w:color w:val="000000"/>
          <w:sz w:val="28"/>
          <w:szCs w:val="26"/>
        </w:rPr>
      </w:pPr>
      <w:r>
        <w:rPr>
          <w:rStyle w:val="846"/>
          <w:rFonts w:cs="Arial"/>
          <w:b w:val="0"/>
          <w:color w:val="000000"/>
          <w:sz w:val="28"/>
          <w:szCs w:val="26"/>
        </w:rPr>
        <w:t xml:space="preserve">4.2.3.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 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Экспертная рабочая группа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, состоящая из главных экспертов по теоретическому и практическим модулям конкурсных заданий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, в функции которой входит:</w:t>
      </w:r>
      <w:r>
        <w:rPr>
          <w:rStyle w:val="846"/>
          <w:rFonts w:cs="Arial"/>
          <w:b w:val="0"/>
          <w:color w:val="000000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rStyle w:val="846"/>
          <w:rFonts w:cs="Arial"/>
          <w:b w:val="0"/>
          <w:color w:val="000000"/>
          <w:sz w:val="28"/>
          <w:szCs w:val="26"/>
        </w:rPr>
      </w:pPr>
      <w:r>
        <w:rPr>
          <w:rStyle w:val="846"/>
          <w:rFonts w:cs="Arial"/>
          <w:b w:val="0"/>
          <w:color w:val="000000"/>
          <w:sz w:val="28"/>
          <w:szCs w:val="26"/>
        </w:rPr>
        <w:t xml:space="preserve">разработка теоретического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 и практических модулей конкурсных заданий</w:t>
      </w:r>
      <w:r>
        <w:rPr>
          <w:rStyle w:val="846"/>
          <w:rFonts w:cs="Arial"/>
          <w:b w:val="0"/>
          <w:color w:val="000000"/>
          <w:sz w:val="28"/>
          <w:szCs w:val="26"/>
        </w:rPr>
        <w:t xml:space="preserve">;</w:t>
      </w:r>
      <w:r>
        <w:rPr>
          <w:rStyle w:val="846"/>
          <w:rFonts w:cs="Arial"/>
          <w:b w:val="0"/>
          <w:color w:val="000000"/>
          <w:sz w:val="28"/>
          <w:szCs w:val="26"/>
        </w:rPr>
      </w:r>
    </w:p>
    <w:p>
      <w:pPr>
        <w:pStyle w:val="766"/>
        <w:pBdr/>
        <w:shd w:val="clear" w:color="auto" w:fill="ffffff" w:themeFill="background1"/>
        <w:spacing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правильности выполнения конкурсантами конкурсных заданий, технологии производства работ, времени выполнения заданий, соблюдения норм и правил охраны труда</w:t>
      </w:r>
      <w:r>
        <w:rPr>
          <w:sz w:val="28"/>
          <w:szCs w:val="28"/>
        </w:rPr>
        <w:t xml:space="preserve"> на площадке Конкурса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обобщение и оценка результатов работы каждого конкурсанта федерального этапа</w:t>
      </w:r>
      <w:r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 по контролируемым параметрам (баллам);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конкурсантов, занявших призовые места.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center" w:leader="none" w:pos="5037"/>
        </w:tabs>
        <w:spacing/>
        <w:ind w:firstLine="720"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4.3. </w:t>
      </w:r>
      <w:r>
        <w:rPr>
          <w:sz w:val="28"/>
          <w:szCs w:val="28"/>
        </w:rPr>
        <w:t xml:space="preserve">В федеральном этапе Конкурса принимают участие </w:t>
      </w:r>
      <w:r>
        <w:rPr>
          <w:sz w:val="28"/>
          <w:szCs w:val="28"/>
        </w:rPr>
        <w:t xml:space="preserve">представители субъектов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соответствующие</w:t>
      </w:r>
      <w:r>
        <w:rPr>
          <w:sz w:val="28"/>
          <w:szCs w:val="28"/>
        </w:rPr>
        <w:t xml:space="preserve"> требованиям настоящего П</w:t>
      </w:r>
      <w:r>
        <w:rPr>
          <w:sz w:val="28"/>
          <w:szCs w:val="28"/>
        </w:rPr>
        <w:t xml:space="preserve">оложения и</w:t>
      </w:r>
      <w:r>
        <w:rPr>
          <w:sz w:val="28"/>
          <w:szCs w:val="28"/>
        </w:rPr>
        <w:t xml:space="preserve"> заявленные для участия в соответствии с разделом </w:t>
      </w:r>
      <w:r>
        <w:rPr>
          <w:sz w:val="28"/>
          <w:szCs w:val="28"/>
          <w:lang w:val="en-US"/>
        </w:rPr>
        <w:t xml:space="preserve">III</w:t>
      </w:r>
      <w:r>
        <w:rPr>
          <w:sz w:val="28"/>
          <w:szCs w:val="28"/>
        </w:rPr>
        <w:t xml:space="preserve"> настоящего Положения. 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Участие в федеральном этапе Конкурса бесплатное.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 xml:space="preserve">проезд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проживание</w:t>
      </w:r>
      <w:r>
        <w:rPr>
          <w:sz w:val="28"/>
          <w:szCs w:val="28"/>
        </w:rPr>
        <w:t xml:space="preserve"> и питание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ов федерального этапа </w:t>
      </w:r>
      <w:r>
        <w:rPr>
          <w:sz w:val="28"/>
          <w:szCs w:val="28"/>
        </w:rPr>
        <w:t xml:space="preserve">осуществляются за счет </w:t>
      </w:r>
      <w:r>
        <w:rPr>
          <w:sz w:val="28"/>
          <w:szCs w:val="28"/>
        </w:rPr>
        <w:t xml:space="preserve">командировочных средств </w:t>
      </w:r>
      <w:r>
        <w:rPr>
          <w:sz w:val="28"/>
          <w:szCs w:val="28"/>
        </w:rPr>
        <w:t xml:space="preserve">направляющей организации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трансфер от места </w:t>
      </w:r>
      <w:r>
        <w:rPr>
          <w:sz w:val="28"/>
          <w:szCs w:val="28"/>
        </w:rPr>
        <w:t xml:space="preserve">размеще</w:t>
      </w:r>
      <w:r>
        <w:rPr>
          <w:sz w:val="28"/>
          <w:szCs w:val="28"/>
        </w:rPr>
        <w:t xml:space="preserve">ния к месту проведения соревнований федерального этапа Конкурса и обратно, питание конкурсанта (обед, кофейная пауза) на площадке федера</w:t>
      </w:r>
      <w:r>
        <w:rPr>
          <w:sz w:val="28"/>
          <w:szCs w:val="28"/>
        </w:rPr>
        <w:t xml:space="preserve">льного этапа осуществляется за счет организаторов Конкурса.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асходы на проезд, проживание и питание сопровождающих лиц осуществляю</w:t>
      </w:r>
      <w:r>
        <w:rPr>
          <w:sz w:val="28"/>
          <w:szCs w:val="28"/>
        </w:rPr>
        <w:t xml:space="preserve">тся за счет направляющей организации.</w:t>
      </w:r>
      <w:r>
        <w:rPr>
          <w:sz w:val="28"/>
          <w:szCs w:val="28"/>
        </w:rPr>
      </w:r>
    </w:p>
    <w:p>
      <w:pPr>
        <w:pStyle w:val="874"/>
        <w:pBdr/>
        <w:tabs>
          <w:tab w:val="left" w:leader="none" w:pos="426"/>
          <w:tab w:val="left" w:leader="none" w:pos="567"/>
        </w:tabs>
        <w:spacing/>
        <w:ind/>
        <w:rPr/>
      </w:pPr>
      <w:r>
        <w:t xml:space="preserve">Каждого участника Конкурса сопровождает не более одного человека.</w:t>
      </w:r>
      <w:r/>
    </w:p>
    <w:p>
      <w:pPr>
        <w:pStyle w:val="874"/>
        <w:pBdr/>
        <w:tabs>
          <w:tab w:val="left" w:leader="none" w:pos="426"/>
          <w:tab w:val="left" w:leader="none" w:pos="567"/>
        </w:tabs>
        <w:spacing/>
        <w:ind/>
        <w:rPr/>
      </w:pPr>
      <w:r>
        <w:rPr>
          <w:color w:val="000000"/>
        </w:rPr>
        <w:t xml:space="preserve">Организации, направившие работника для участия в федеральном этапе Конкурса</w:t>
      </w:r>
      <w:r>
        <w:rPr>
          <w:color w:val="000000"/>
        </w:rPr>
        <w:t xml:space="preserve">, </w:t>
      </w:r>
      <w:r>
        <w:rPr>
          <w:color w:val="000000"/>
        </w:rPr>
        <w:t xml:space="preserve">могут </w:t>
      </w:r>
      <w:r>
        <w:rPr>
          <w:color w:val="000000"/>
        </w:rPr>
        <w:t xml:space="preserve">обеспечи</w:t>
      </w:r>
      <w:r>
        <w:rPr>
          <w:color w:val="000000"/>
        </w:rPr>
        <w:t xml:space="preserve">ть</w:t>
      </w:r>
      <w:r>
        <w:rPr>
          <w:color w:val="000000"/>
        </w:rPr>
        <w:t xml:space="preserve"> его </w:t>
      </w:r>
      <w:r>
        <w:t xml:space="preserve">спецодеждой с фирменной символикой организации</w:t>
      </w:r>
      <w:r>
        <w:rPr>
          <w:color w:val="000000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Проведение федерального этапа Конкурса состоит из двух частей: теоретической и практической.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Экспертная рабочая группа имеет право отстранить от выполнения </w:t>
      </w:r>
      <w:r>
        <w:rPr>
          <w:sz w:val="28"/>
          <w:szCs w:val="28"/>
        </w:rPr>
        <w:t xml:space="preserve">заданий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ов федерального этапа в случае несоблюдения ими условий проведения федерального эт</w:t>
      </w:r>
      <w:r>
        <w:rPr>
          <w:sz w:val="28"/>
          <w:szCs w:val="28"/>
        </w:rPr>
        <w:t xml:space="preserve">апа Конкурса, грубого нарушения технологии выполнения работ, грубых нарушений правил и норм охраны труда, которые могут повлечь причинение вреда здоровью людей, материальный ущерб имуществу организации, на базе которой проводится федеральный этап Конкурса.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Выполнение практического задания оценивается </w:t>
      </w:r>
      <w:r>
        <w:rPr>
          <w:sz w:val="28"/>
          <w:szCs w:val="28"/>
        </w:rPr>
        <w:t xml:space="preserve">главным экспертом соответствующего</w:t>
      </w:r>
      <w:r>
        <w:rPr>
          <w:sz w:val="28"/>
          <w:szCs w:val="28"/>
        </w:rPr>
        <w:t xml:space="preserve"> модуля– членом </w:t>
      </w:r>
      <w:r>
        <w:rPr>
          <w:sz w:val="28"/>
          <w:szCs w:val="28"/>
        </w:rPr>
        <w:t xml:space="preserve">экспертной рабочей группы с учетом соответствующих критериев оценки. Критерии оценки являются неотъемлемой частью конкурсной документации и содержатся в техническом описании практического задания. Критерии оценки у</w:t>
      </w:r>
      <w:r>
        <w:rPr>
          <w:bCs/>
          <w:sz w:val="28"/>
          <w:szCs w:val="28"/>
        </w:rPr>
        <w:t xml:space="preserve">читывают качество выполненной </w:t>
      </w:r>
      <w:r>
        <w:rPr>
          <w:bCs/>
          <w:sz w:val="28"/>
          <w:szCs w:val="28"/>
        </w:rPr>
        <w:t xml:space="preserve">работы в соответствии с учетом использованного времени на ее выполнение, соблюдение </w:t>
      </w:r>
      <w:r>
        <w:rPr>
          <w:bCs/>
          <w:sz w:val="28"/>
          <w:szCs w:val="28"/>
        </w:rPr>
        <w:t xml:space="preserve">конкурсанта</w:t>
      </w:r>
      <w:r>
        <w:rPr>
          <w:bCs/>
          <w:sz w:val="28"/>
          <w:szCs w:val="28"/>
        </w:rPr>
        <w:t xml:space="preserve">ми федерального этапа технологического процесса, требований и норм охраны труда</w:t>
      </w:r>
      <w:r>
        <w:rPr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результатов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ов федерального этапа осуществляется в баллах на основе критериев оценки конкурсных работ.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Баллы снижаются</w:t>
      </w:r>
      <w:r>
        <w:rPr>
          <w:sz w:val="28"/>
          <w:szCs w:val="28"/>
        </w:rPr>
        <w:t xml:space="preserve"> занарушение правил охраны труда, превышение времени, отведенного для задания, неправильную организацию труда и технологические упущения при выполнении задания с фиксацией в протоколах выполнения практического задания.</w:t>
      </w:r>
      <w:r/>
    </w:p>
    <w:p>
      <w:pPr>
        <w:pStyle w:val="766"/>
        <w:pBdr/>
        <w:shd w:val="clear" w:color="auto" w:fill="ffffff" w:themeFill="background1"/>
        <w:tabs>
          <w:tab w:val="left" w:leader="none" w:pos="16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независимой оценки результа</w:t>
      </w:r>
      <w:r>
        <w:rPr>
          <w:sz w:val="28"/>
          <w:szCs w:val="28"/>
        </w:rPr>
        <w:t xml:space="preserve">тов федерального этапа Конкурса и</w:t>
      </w:r>
      <w:r>
        <w:rPr>
          <w:sz w:val="28"/>
          <w:szCs w:val="28"/>
        </w:rPr>
        <w:t xml:space="preserve"> объективности его проведения </w:t>
      </w:r>
      <w:r>
        <w:rPr>
          <w:sz w:val="28"/>
          <w:szCs w:val="28"/>
        </w:rPr>
        <w:t xml:space="preserve">к работе экспертной рабочей</w:t>
      </w:r>
      <w:r>
        <w:rPr>
          <w:sz w:val="28"/>
          <w:szCs w:val="28"/>
        </w:rPr>
        <w:t xml:space="preserve"> группы на площадке Конкурса</w:t>
      </w:r>
      <w:r>
        <w:rPr>
          <w:sz w:val="28"/>
          <w:szCs w:val="28"/>
        </w:rPr>
        <w:t xml:space="preserve"> могут привлекаться сторонние эксперты-наблюдатели из числа лиц, сопровождающих конкурсантов.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4.5</w:t>
      </w:r>
      <w:r>
        <w:rPr>
          <w:sz w:val="28"/>
          <w:szCs w:val="28"/>
        </w:rPr>
        <w:t xml:space="preserve">.1. </w:t>
      </w:r>
      <w:r>
        <w:rPr>
          <w:sz w:val="28"/>
          <w:szCs w:val="28"/>
        </w:rPr>
        <w:t xml:space="preserve">Теоретическое задание</w:t>
      </w:r>
      <w:r>
        <w:rPr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конкурса проводится в виде тестирования.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теоретическим заданием эксперт теоретического модуля – член экспертной рабочей группы объясняет конкурсантам содержание задания, порядок его выполнения.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Теоретическое</w:t>
      </w:r>
      <w:r>
        <w:rPr>
          <w:sz w:val="28"/>
          <w:szCs w:val="28"/>
        </w:rPr>
        <w:t xml:space="preserve"> задание предлагается в форме тестов и включает проверку теоретических знаний конкурсантов федерального этапа в области технологических процессов переработки молока, производства сыров, контроля качества молока и экспертизы готовой продукции в соответствии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профессиональным стандартом «Специалист по технологии продуктов питания животного происхождения», утвержденный приказом Минтруда Россииот 30</w:t>
      </w:r>
      <w:r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 xml:space="preserve">2019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602н.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Фиксируются время начала выполнения задания и время его окончания.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В ходе теоретического этапа </w:t>
      </w:r>
      <w:r>
        <w:rPr>
          <w:sz w:val="28"/>
          <w:szCs w:val="28"/>
        </w:rPr>
        <w:t xml:space="preserve">конкурсанты</w:t>
      </w:r>
      <w:r>
        <w:rPr>
          <w:sz w:val="28"/>
          <w:szCs w:val="28"/>
        </w:rPr>
        <w:t xml:space="preserve"> федерального этапа </w:t>
      </w:r>
      <w:r>
        <w:rPr>
          <w:bCs/>
          <w:sz w:val="28"/>
          <w:szCs w:val="28"/>
        </w:rPr>
        <w:t xml:space="preserve">выполняют задания по вопросам тестов (на бумажных или электронных носителях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Результаты выполнения теоретического задания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заносятся членами экспертной рабочей группы в оценочный лист результатов выполнения конкурсного теоретического задания </w:t>
      </w:r>
      <w:r>
        <w:rPr>
          <w:sz w:val="28"/>
          <w:szCs w:val="28"/>
        </w:rPr>
        <w:t xml:space="preserve">конкурсанто</w:t>
      </w:r>
      <w:r>
        <w:rPr>
          <w:sz w:val="28"/>
          <w:szCs w:val="28"/>
        </w:rPr>
        <w:t xml:space="preserve">м федерального этапа Конкурса (п</w:t>
      </w:r>
      <w:r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настоящему Положению).</w:t>
      </w:r>
      <w:r/>
    </w:p>
    <w:p>
      <w:pPr>
        <w:pStyle w:val="766"/>
        <w:pBdr/>
        <w:shd w:val="clear" w:color="auto" w:fill="ffffff" w:themeFill="background1"/>
        <w:tabs>
          <w:tab w:val="left" w:leader="none" w:pos="1620"/>
        </w:tabs>
        <w:spacing/>
        <w:ind w:firstLine="709"/>
        <w:jc w:val="both"/>
        <w:rPr/>
      </w:pPr>
      <w:r>
        <w:rPr>
          <w:sz w:val="28"/>
          <w:szCs w:val="28"/>
        </w:rPr>
        <w:t xml:space="preserve">По результатам выполнения </w:t>
      </w:r>
      <w:r>
        <w:rPr>
          <w:sz w:val="28"/>
          <w:szCs w:val="28"/>
        </w:rPr>
        <w:t xml:space="preserve">конкурсантами федерального этапа </w:t>
      </w:r>
      <w:r>
        <w:rPr>
          <w:sz w:val="28"/>
          <w:szCs w:val="28"/>
        </w:rPr>
        <w:t xml:space="preserve"> теоретического задания экспертной рабочей группой </w:t>
      </w:r>
      <w:r>
        <w:rPr>
          <w:sz w:val="28"/>
          <w:szCs w:val="28"/>
        </w:rPr>
        <w:t xml:space="preserve">осуществляется подведение итогов и занесение их </w:t>
      </w:r>
      <w:r>
        <w:rPr>
          <w:sz w:val="28"/>
          <w:szCs w:val="28"/>
        </w:rPr>
        <w:t xml:space="preserve">в ведомость результатов вып</w:t>
      </w:r>
      <w:r>
        <w:rPr>
          <w:sz w:val="28"/>
          <w:szCs w:val="28"/>
        </w:rPr>
        <w:t xml:space="preserve">олнения теоретического задания конкурсанта</w:t>
      </w:r>
      <w:r>
        <w:rPr>
          <w:sz w:val="28"/>
          <w:szCs w:val="28"/>
        </w:rPr>
        <w:t xml:space="preserve">ми федерального этапа Конкурса (приложение №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к настоящему Положению</w:t>
      </w:r>
      <w:r>
        <w:rPr>
          <w:color w:val="000000"/>
          <w:sz w:val="28"/>
          <w:szCs w:val="28"/>
        </w:rPr>
        <w:t xml:space="preserve">).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1087"/>
        </w:tabs>
        <w:spacing/>
        <w:ind w:firstLine="680"/>
        <w:jc w:val="both"/>
        <w:rPr/>
      </w:pPr>
      <w:r>
        <w:rPr>
          <w:sz w:val="28"/>
          <w:szCs w:val="28"/>
        </w:rPr>
        <w:t xml:space="preserve">4.5</w:t>
      </w:r>
      <w:r>
        <w:rPr>
          <w:sz w:val="28"/>
          <w:szCs w:val="28"/>
        </w:rPr>
        <w:t xml:space="preserve">.2. </w:t>
      </w:r>
      <w:r>
        <w:rPr>
          <w:sz w:val="28"/>
          <w:szCs w:val="28"/>
        </w:rPr>
        <w:t xml:space="preserve">Практическое задание</w:t>
      </w:r>
      <w:r>
        <w:rPr>
          <w:sz w:val="28"/>
          <w:szCs w:val="28"/>
        </w:rPr>
        <w:t xml:space="preserve">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1087"/>
        </w:tabs>
        <w:spacing/>
        <w:ind w:firstLine="680"/>
        <w:jc w:val="both"/>
        <w:rPr/>
      </w:pPr>
      <w:r>
        <w:rPr>
          <w:sz w:val="28"/>
          <w:szCs w:val="28"/>
        </w:rPr>
        <w:t xml:space="preserve">Выполнение практического задания позволяет оценить </w:t>
      </w:r>
      <w:r>
        <w:rPr>
          <w:spacing w:val="-1"/>
          <w:sz w:val="28"/>
          <w:szCs w:val="28"/>
        </w:rPr>
        <w:t xml:space="preserve">навыки конкурсанта, его квалификацию, соблюдение технологии </w:t>
      </w:r>
      <w:r>
        <w:rPr>
          <w:spacing w:val="-2"/>
          <w:sz w:val="28"/>
          <w:szCs w:val="28"/>
        </w:rPr>
        <w:t xml:space="preserve">производства работ, </w:t>
      </w:r>
      <w:r>
        <w:rPr>
          <w:spacing w:val="-9"/>
          <w:sz w:val="28"/>
          <w:szCs w:val="28"/>
        </w:rPr>
        <w:t xml:space="preserve">норм и правил по охране труда</w:t>
      </w:r>
      <w:r>
        <w:rPr>
          <w:spacing w:val="-1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владение передовыми приемами и методами труда, умение </w:t>
      </w:r>
      <w:r>
        <w:rPr>
          <w:sz w:val="28"/>
          <w:szCs w:val="28"/>
        </w:rPr>
        <w:t xml:space="preserve">осуществлять самоконтроль качества при выполнении работ.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965"/>
        </w:tabs>
        <w:spacing/>
        <w:ind w:firstLine="680"/>
        <w:jc w:val="both"/>
        <w:rPr/>
      </w:pPr>
      <w:r>
        <w:rPr>
          <w:sz w:val="28"/>
          <w:szCs w:val="28"/>
        </w:rPr>
        <w:t xml:space="preserve">Перед выполнением практического задания участники федерального этапа Конкурса проходят </w:t>
      </w:r>
      <w:r>
        <w:rPr>
          <w:spacing w:val="-4"/>
          <w:sz w:val="28"/>
          <w:szCs w:val="28"/>
        </w:rPr>
        <w:t xml:space="preserve">инструктаж по охране труда.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965"/>
        </w:tabs>
        <w:spacing/>
        <w:ind w:firstLine="680"/>
        <w:jc w:val="both"/>
        <w:rPr/>
      </w:pPr>
      <w:r>
        <w:rPr>
          <w:color w:val="000000"/>
          <w:sz w:val="28"/>
          <w:szCs w:val="28"/>
        </w:rPr>
        <w:t xml:space="preserve">Практическое за</w:t>
      </w:r>
      <w:r>
        <w:rPr>
          <w:color w:val="000000"/>
          <w:sz w:val="28"/>
          <w:szCs w:val="28"/>
        </w:rPr>
        <w:t xml:space="preserve">дание включает </w:t>
      </w:r>
      <w:r>
        <w:rPr>
          <w:color w:val="000000"/>
          <w:sz w:val="28"/>
          <w:szCs w:val="28"/>
        </w:rPr>
        <w:t xml:space="preserve">в себя несколько</w:t>
      </w:r>
      <w:r>
        <w:rPr>
          <w:color w:val="000000"/>
          <w:sz w:val="28"/>
          <w:szCs w:val="28"/>
        </w:rPr>
        <w:t xml:space="preserve"> модул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1087"/>
        </w:tabs>
        <w:spacing/>
        <w:ind w:firstLine="680"/>
        <w:jc w:val="both"/>
        <w:rPr/>
      </w:pPr>
      <w:r>
        <w:rPr>
          <w:color w:val="000000"/>
          <w:sz w:val="28"/>
          <w:szCs w:val="28"/>
        </w:rPr>
        <w:t xml:space="preserve">Перед выполнением практического задания </w:t>
      </w:r>
      <w:r>
        <w:rPr>
          <w:color w:val="000000"/>
          <w:sz w:val="28"/>
          <w:szCs w:val="28"/>
        </w:rPr>
        <w:t xml:space="preserve">главные эксперты соответствующих модулей – </w:t>
      </w:r>
      <w:r>
        <w:rPr>
          <w:color w:val="000000"/>
          <w:sz w:val="28"/>
          <w:szCs w:val="28"/>
        </w:rPr>
        <w:t xml:space="preserve">членыэкспертной рабочей группы знакомят </w:t>
      </w:r>
      <w:r>
        <w:rPr>
          <w:color w:val="000000"/>
          <w:sz w:val="28"/>
          <w:szCs w:val="28"/>
        </w:rPr>
        <w:t xml:space="preserve">конкурсант</w:t>
      </w:r>
      <w:r>
        <w:rPr>
          <w:color w:val="000000"/>
          <w:sz w:val="28"/>
          <w:szCs w:val="28"/>
        </w:rPr>
        <w:t xml:space="preserve">ов </w:t>
      </w:r>
      <w:r>
        <w:rPr>
          <w:sz w:val="28"/>
          <w:szCs w:val="28"/>
        </w:rPr>
        <w:t xml:space="preserve">федерального этапа </w:t>
      </w:r>
      <w:r>
        <w:rPr>
          <w:bCs/>
          <w:color w:val="000000"/>
          <w:sz w:val="28"/>
          <w:szCs w:val="28"/>
        </w:rPr>
        <w:t xml:space="preserve">с конкурсным </w:t>
      </w:r>
      <w:r>
        <w:rPr>
          <w:color w:val="000000"/>
          <w:sz w:val="28"/>
          <w:szCs w:val="28"/>
        </w:rPr>
        <w:t xml:space="preserve">заданием, порядком его выполне</w:t>
      </w:r>
      <w:r>
        <w:rPr>
          <w:color w:val="000000"/>
          <w:spacing w:val="-1"/>
          <w:sz w:val="28"/>
          <w:szCs w:val="28"/>
        </w:rPr>
        <w:t xml:space="preserve">ния, </w:t>
      </w:r>
      <w:r>
        <w:rPr>
          <w:color w:val="000000"/>
          <w:sz w:val="28"/>
          <w:szCs w:val="28"/>
        </w:rPr>
        <w:t xml:space="preserve">критериями оценки задания, необходимым оборудованием. </w:t>
      </w:r>
      <w:r>
        <w:rPr>
          <w:sz w:val="28"/>
          <w:szCs w:val="28"/>
        </w:rPr>
        <w:t xml:space="preserve">Объявляется контрольное время для выполнения задания.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практического задания заносятся членами экспертной рабочей группы в оценочный лист результатов выполнения практического задания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ом федерального этапа Конкурса (приложение №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к настоящему Положению).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tabs>
          <w:tab w:val="left" w:leader="none" w:pos="162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выполнения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Конкурса практического задания экспертной рабочей группой </w:t>
      </w:r>
      <w:r>
        <w:rPr>
          <w:sz w:val="28"/>
          <w:szCs w:val="28"/>
        </w:rPr>
        <w:t xml:space="preserve">осуществляется подведение итогов и занесение их</w:t>
      </w:r>
      <w:r>
        <w:rPr>
          <w:sz w:val="28"/>
          <w:szCs w:val="28"/>
        </w:rPr>
        <w:t xml:space="preserve"> в ведомость результатов выполнения практического задания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Конкурса</w:t>
      </w:r>
      <w:r>
        <w:rPr>
          <w:sz w:val="28"/>
          <w:szCs w:val="28"/>
        </w:rPr>
        <w:t xml:space="preserve"> (приложение № 5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Положению).</w:t>
      </w:r>
      <w:r>
        <w:rPr>
          <w:sz w:val="28"/>
          <w:szCs w:val="28"/>
        </w:rPr>
      </w:r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701"/>
        </w:tabs>
        <w:spacing/>
        <w:ind w:firstLine="703"/>
        <w:jc w:val="both"/>
        <w:rPr/>
      </w:pPr>
      <w:r>
        <w:rPr>
          <w:spacing w:val="4"/>
          <w:sz w:val="28"/>
          <w:szCs w:val="28"/>
        </w:rPr>
        <w:t xml:space="preserve">4.5</w:t>
      </w:r>
      <w:r>
        <w:rPr>
          <w:spacing w:val="4"/>
          <w:sz w:val="28"/>
          <w:szCs w:val="28"/>
        </w:rPr>
        <w:t xml:space="preserve">.3. Подведение ито</w:t>
      </w:r>
      <w:r>
        <w:rPr>
          <w:spacing w:val="4"/>
          <w:sz w:val="28"/>
          <w:szCs w:val="28"/>
        </w:rPr>
        <w:t xml:space="preserve">гов федерального этапа Конкурса</w:t>
      </w:r>
      <w:r>
        <w:rPr>
          <w:spacing w:val="4"/>
          <w:sz w:val="28"/>
          <w:szCs w:val="28"/>
        </w:rPr>
        <w:t xml:space="preserve">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701"/>
        </w:tabs>
        <w:spacing/>
        <w:ind w:firstLine="703"/>
        <w:jc w:val="both"/>
        <w:rPr/>
      </w:pPr>
      <w:r>
        <w:rPr>
          <w:spacing w:val="4"/>
          <w:sz w:val="28"/>
          <w:szCs w:val="28"/>
        </w:rPr>
        <w:t xml:space="preserve">Э</w:t>
      </w:r>
      <w:r>
        <w:rPr>
          <w:spacing w:val="4"/>
          <w:sz w:val="28"/>
          <w:szCs w:val="28"/>
        </w:rPr>
        <w:t xml:space="preserve">ксперты модулей – ч</w:t>
      </w:r>
      <w:r>
        <w:rPr>
          <w:spacing w:val="4"/>
          <w:sz w:val="28"/>
          <w:szCs w:val="28"/>
        </w:rPr>
        <w:t xml:space="preserve">леныэкспертной рабочей группы заполняют сводную (</w:t>
      </w:r>
      <w:r>
        <w:rPr>
          <w:sz w:val="28"/>
          <w:szCs w:val="28"/>
        </w:rPr>
        <w:t xml:space="preserve">оценочную) ведомость результатов выполнения конкурсных </w:t>
      </w:r>
      <w:r>
        <w:rPr>
          <w:sz w:val="28"/>
          <w:szCs w:val="28"/>
        </w:rPr>
        <w:t xml:space="preserve">заданий(теоретического и практического)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по форме согласно </w:t>
      </w:r>
      <w:r>
        <w:rPr>
          <w:spacing w:val="4"/>
          <w:sz w:val="28"/>
          <w:szCs w:val="28"/>
        </w:rPr>
        <w:t xml:space="preserve">приложению № 6</w:t>
      </w:r>
      <w:r>
        <w:rPr>
          <w:spacing w:val="4"/>
          <w:sz w:val="28"/>
          <w:szCs w:val="28"/>
        </w:rPr>
        <w:t xml:space="preserve"> к настоящему Положению.</w:t>
      </w:r>
      <w:r/>
    </w:p>
    <w:p>
      <w:pPr>
        <w:pStyle w:val="766"/>
        <w:widowControl w:val="false"/>
        <w:pBdr/>
        <w:shd w:val="clear" w:color="auto" w:fill="ffffff" w:themeFill="background1"/>
        <w:tabs>
          <w:tab w:val="left" w:leader="none" w:pos="701"/>
        </w:tabs>
        <w:spacing/>
        <w:ind w:firstLine="703"/>
        <w:jc w:val="both"/>
        <w:rPr/>
      </w:pPr>
      <w:r>
        <w:rPr>
          <w:spacing w:val="4"/>
          <w:sz w:val="28"/>
          <w:szCs w:val="28"/>
        </w:rPr>
        <w:t xml:space="preserve">По результатам заполнения ведомости результатов выполненных конкурсных заданий формируется перечень п</w:t>
      </w:r>
      <w:r>
        <w:rPr>
          <w:spacing w:val="-1"/>
          <w:sz w:val="28"/>
          <w:szCs w:val="28"/>
        </w:rPr>
        <w:t xml:space="preserve">ретендентов на призовые места</w:t>
      </w:r>
      <w:r>
        <w:rPr>
          <w:spacing w:val="-1"/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(</w:t>
      </w:r>
      <w:r>
        <w:rPr>
          <w:sz w:val="28"/>
          <w:szCs w:val="28"/>
        </w:rPr>
        <w:t xml:space="preserve">1, 2, 3 места)</w:t>
      </w:r>
      <w:r>
        <w:rPr>
          <w:spacing w:val="4"/>
          <w:sz w:val="28"/>
          <w:szCs w:val="28"/>
        </w:rPr>
        <w:t xml:space="preserve">.</w:t>
      </w:r>
      <w:r/>
    </w:p>
    <w:p>
      <w:pPr>
        <w:pStyle w:val="766"/>
        <w:pBdr/>
        <w:shd w:val="clear" w:color="auto" w:fill="ffffff" w:themeFill="background1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в номинации несколько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ов федерального этапа набрали одинаковую сумму баллов, то победитель и призер Конкурса определяются решением Центральной конкурсной комиссии на основе результатов практического задания.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z w:val="28"/>
          <w:szCs w:val="28"/>
        </w:rPr>
        <w:t xml:space="preserve">Решение </w:t>
      </w:r>
      <w:r>
        <w:rPr>
          <w:spacing w:val="5"/>
          <w:sz w:val="28"/>
          <w:szCs w:val="28"/>
        </w:rPr>
        <w:t xml:space="preserve">экспертной рабочей группы </w:t>
      </w:r>
      <w:r>
        <w:rPr>
          <w:spacing w:val="4"/>
          <w:sz w:val="28"/>
          <w:szCs w:val="28"/>
        </w:rPr>
        <w:t xml:space="preserve">об итогах выполнения конкурсных заданий</w:t>
      </w:r>
      <w:r>
        <w:rPr>
          <w:sz w:val="28"/>
          <w:szCs w:val="28"/>
        </w:rPr>
        <w:t xml:space="preserve"> принимается открытым голосованием,оформляется протоколом рассмотрения итогов выполнения конкурсных заданий </w:t>
      </w:r>
      <w:r>
        <w:rPr>
          <w:sz w:val="28"/>
          <w:szCs w:val="28"/>
        </w:rPr>
        <w:t xml:space="preserve">конкурсант</w:t>
      </w:r>
      <w:r>
        <w:rPr>
          <w:sz w:val="28"/>
          <w:szCs w:val="28"/>
        </w:rPr>
        <w:t xml:space="preserve">ами федерального этапа Конкурса </w:t>
      </w:r>
      <w:r>
        <w:rPr>
          <w:sz w:val="28"/>
          <w:szCs w:val="28"/>
        </w:rPr>
        <w:t xml:space="preserve">по форме согласно приложению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к настоящему Положению, который подписывается членами </w:t>
      </w:r>
      <w:r>
        <w:rPr>
          <w:spacing w:val="5"/>
          <w:sz w:val="28"/>
          <w:szCs w:val="28"/>
        </w:rPr>
        <w:t xml:space="preserve">экспертной рабочей </w:t>
      </w:r>
      <w:r>
        <w:rPr>
          <w:spacing w:val="4"/>
          <w:sz w:val="28"/>
          <w:szCs w:val="28"/>
        </w:rPr>
        <w:t xml:space="preserve">группы.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spacing w:val="5"/>
          <w:sz w:val="28"/>
          <w:szCs w:val="28"/>
        </w:rPr>
        <w:t xml:space="preserve">Экспертная рабочая группа </w:t>
      </w:r>
      <w:r>
        <w:rPr>
          <w:sz w:val="28"/>
          <w:szCs w:val="28"/>
        </w:rPr>
        <w:t xml:space="preserve">формирует предложения о победителе и призерах федерального этапа Конкурса в протоколе об итогах проведения федерального этапа Конкурса по форме</w:t>
      </w:r>
      <w:r>
        <w:rPr>
          <w:color w:val="000000"/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риложению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к настоящему Положению, который вместе с оценочными ведомостями о результатах выполнения конкурсных заданий вносятся для рассмотрения в Центральную конкурсную комиссию и на заседание организационного комитета Конкурса.</w:t>
      </w:r>
      <w:r/>
    </w:p>
    <w:p>
      <w:pPr>
        <w:pStyle w:val="783"/>
        <w:pBdr/>
        <w:shd w:val="clear" w:color="auto" w:fill="ffffff" w:themeFill="background1"/>
        <w:spacing/>
        <w:ind w:firstLine="708"/>
        <w:jc w:val="both"/>
        <w:rPr/>
      </w:pPr>
      <w:r>
        <w:rPr>
          <w:rStyle w:val="838"/>
          <w:sz w:val="28"/>
          <w:szCs w:val="28"/>
        </w:rPr>
        <w:t xml:space="preserve">В случае несогласия участника Конкурса с решением экспертной рабочей группы </w:t>
      </w:r>
      <w:r>
        <w:rPr>
          <w:rStyle w:val="838"/>
          <w:sz w:val="28"/>
          <w:szCs w:val="28"/>
        </w:rPr>
        <w:t xml:space="preserve">конкурсант</w:t>
      </w:r>
      <w:r>
        <w:rPr>
          <w:rStyle w:val="838"/>
          <w:sz w:val="28"/>
          <w:szCs w:val="28"/>
        </w:rPr>
        <w:t xml:space="preserve"> (сопровождающий </w:t>
      </w:r>
      <w:r>
        <w:rPr>
          <w:rStyle w:val="838"/>
          <w:sz w:val="28"/>
          <w:szCs w:val="28"/>
        </w:rPr>
        <w:t xml:space="preserve">конкурсанта</w:t>
      </w:r>
      <w:r>
        <w:rPr>
          <w:rStyle w:val="838"/>
          <w:sz w:val="28"/>
          <w:szCs w:val="28"/>
        </w:rPr>
        <w:t xml:space="preserve">) может подать апелляцию.</w:t>
      </w:r>
      <w:r/>
    </w:p>
    <w:p>
      <w:pPr>
        <w:pStyle w:val="783"/>
        <w:pBdr/>
        <w:shd w:val="clear" w:color="auto" w:fill="ffffff" w:themeFill="background1"/>
        <w:spacing/>
        <w:ind w:firstLine="708"/>
        <w:jc w:val="both"/>
        <w:rPr/>
      </w:pPr>
      <w:r>
        <w:rPr>
          <w:rStyle w:val="838"/>
          <w:sz w:val="28"/>
          <w:szCs w:val="28"/>
        </w:rPr>
        <w:t xml:space="preserve">Апелляция подается в Центральную конкурсную комиссию в тече</w:t>
      </w:r>
      <w:r>
        <w:rPr>
          <w:rStyle w:val="838"/>
          <w:sz w:val="28"/>
          <w:szCs w:val="28"/>
        </w:rPr>
        <w:t xml:space="preserve">ние 1 </w:t>
      </w:r>
      <w:r>
        <w:rPr>
          <w:rStyle w:val="838"/>
          <w:sz w:val="28"/>
          <w:szCs w:val="28"/>
        </w:rPr>
        <w:t xml:space="preserve">часа после оформления решения экспертной рабочей группы об итогах выполнения конкурсных заданий федерального этапа Конкурса. Принятое решение оформляется протоколом.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>
        <w:rPr>
          <w:color w:val="000000"/>
          <w:sz w:val="28"/>
          <w:szCs w:val="28"/>
        </w:rPr>
        <w:t xml:space="preserve">Министерство труда и социальной защиты Российской Федерации </w:t>
      </w:r>
      <w:r>
        <w:rPr>
          <w:sz w:val="28"/>
          <w:szCs w:val="28"/>
        </w:rPr>
        <w:t xml:space="preserve">в соответствии с решением организационного комитета утверждает итоги федерального этапа Конкурса, перечисляет на счета победителя и призеров федерального этапа Конкурса денежные поощрения.</w:t>
      </w:r>
      <w:r/>
    </w:p>
    <w:p>
      <w:pPr>
        <w:pStyle w:val="766"/>
        <w:pBdr/>
        <w:shd w:val="clear" w:color="auto" w:fill="ffffff" w:themeFill="background1"/>
        <w:spacing/>
        <w:ind w:firstLine="708"/>
        <w:jc w:val="both"/>
        <w:rPr/>
      </w:pPr>
      <w:r>
        <w:rPr>
          <w:sz w:val="28"/>
          <w:szCs w:val="28"/>
        </w:rPr>
        <w:t xml:space="preserve">Победителям и призерам федерального этапа Конкурса в номинации «Лучший </w:t>
      </w:r>
      <w:r>
        <w:rPr>
          <w:bCs/>
          <w:sz w:val="28"/>
          <w:szCs w:val="28"/>
        </w:rPr>
        <w:t xml:space="preserve">сыровар</w:t>
      </w:r>
      <w:r>
        <w:rPr>
          <w:sz w:val="28"/>
          <w:szCs w:val="28"/>
        </w:rPr>
        <w:t xml:space="preserve">» вручаются дипломы, подписанные Министром труда и социальной защиты Российской Федерации, выплачиваются денежные поощрения в соответствии с пунктом 1 постановления Правительства Российской Федерации от 7 декабря 2011г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1011 в следующих размерах:</w:t>
      </w:r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1 0</w:t>
      </w:r>
      <w:r>
        <w:rPr>
          <w:sz w:val="28"/>
          <w:szCs w:val="28"/>
        </w:rPr>
        <w:t xml:space="preserve">00</w:t>
      </w:r>
      <w:r>
        <w:rPr>
          <w:sz w:val="28"/>
          <w:szCs w:val="28"/>
        </w:rPr>
        <w:t xml:space="preserve"> 000 рублей;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– 5</w:t>
      </w:r>
      <w:r>
        <w:rPr>
          <w:sz w:val="28"/>
          <w:szCs w:val="28"/>
        </w:rPr>
        <w:t xml:space="preserve">00 000 рублей;</w:t>
      </w:r>
      <w:r>
        <w:rPr>
          <w:sz w:val="28"/>
          <w:szCs w:val="28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00 000 рублей.</w:t>
      </w:r>
      <w:r>
        <w:rPr>
          <w:sz w:val="28"/>
          <w:szCs w:val="28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4"/>
          <w:szCs w:val="27"/>
          <w:lang w:eastAsia="ru-RU"/>
        </w:rPr>
      </w:pPr>
      <w:r>
        <w:rPr>
          <w:sz w:val="24"/>
          <w:szCs w:val="27"/>
          <w:lang w:eastAsia="ru-RU"/>
        </w:rPr>
        <w:br w:type="page" w:clear="all"/>
      </w:r>
      <w:r>
        <w:rPr>
          <w:sz w:val="2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4"/>
          <w:szCs w:val="27"/>
          <w:lang w:eastAsia="ru-RU"/>
        </w:rPr>
      </w:pPr>
      <w:r>
        <w:rPr>
          <w:sz w:val="24"/>
          <w:szCs w:val="27"/>
          <w:lang w:eastAsia="ru-RU"/>
        </w:rPr>
        <w:t xml:space="preserve">Приложение № 1</w:t>
      </w:r>
      <w:r>
        <w:rPr>
          <w:sz w:val="2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4"/>
          <w:szCs w:val="27"/>
          <w:lang w:eastAsia="ru-RU"/>
        </w:rPr>
      </w:pPr>
      <w:r>
        <w:rPr>
          <w:sz w:val="24"/>
          <w:szCs w:val="27"/>
          <w:lang w:eastAsia="ru-RU"/>
        </w:rPr>
        <w:t xml:space="preserve">к Положению о проведении федерального этапа Всероссийского конкурса профессионального мастерства</w:t>
      </w:r>
      <w:r>
        <w:rPr>
          <w:sz w:val="2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4"/>
          <w:szCs w:val="27"/>
          <w:lang w:eastAsia="ru-RU"/>
        </w:rPr>
      </w:pPr>
      <w:r>
        <w:rPr>
          <w:sz w:val="24"/>
          <w:szCs w:val="27"/>
          <w:lang w:eastAsia="ru-RU"/>
        </w:rPr>
        <w:t xml:space="preserve">«Лучший по профессии»</w:t>
      </w:r>
      <w:r>
        <w:rPr>
          <w:sz w:val="2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4"/>
          <w:szCs w:val="27"/>
          <w:lang w:eastAsia="ru-RU"/>
        </w:rPr>
      </w:pPr>
      <w:r>
        <w:rPr>
          <w:sz w:val="24"/>
          <w:szCs w:val="27"/>
          <w:lang w:eastAsia="ru-RU"/>
        </w:rPr>
        <w:t xml:space="preserve">в номинации «Лучший </w:t>
      </w:r>
      <w:r>
        <w:rPr>
          <w:sz w:val="24"/>
          <w:szCs w:val="27"/>
          <w:lang w:eastAsia="ru-RU"/>
        </w:rPr>
        <w:t xml:space="preserve">сыровар</w:t>
      </w:r>
      <w:r>
        <w:rPr>
          <w:sz w:val="24"/>
          <w:szCs w:val="27"/>
          <w:lang w:eastAsia="ru-RU"/>
        </w:rPr>
        <w:t xml:space="preserve">»</w:t>
      </w:r>
      <w:r>
        <w:rPr>
          <w:sz w:val="2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0"/>
          <w:szCs w:val="27"/>
          <w:lang w:eastAsia="ru-RU"/>
        </w:rPr>
      </w:pPr>
      <w:r>
        <w:rPr>
          <w:sz w:val="20"/>
          <w:szCs w:val="27"/>
          <w:lang w:eastAsia="ru-RU"/>
        </w:rPr>
      </w:r>
      <w:r>
        <w:rPr>
          <w:sz w:val="20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</w:t>
      </w:r>
      <w:r>
        <w:rPr>
          <w:sz w:val="27"/>
          <w:szCs w:val="27"/>
          <w:lang w:eastAsia="ru-RU"/>
        </w:rPr>
        <w:t xml:space="preserve">министерство труда, занятости и миграционной политики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left="4820"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Самарской области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Заявка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 участие в федеральном этапе Всероссийского конкурса профессионального мастерства «Лучший по профессии» 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в номинации </w:t>
      </w:r>
      <w:r>
        <w:rPr>
          <w:b/>
          <w:bCs/>
          <w:sz w:val="28"/>
          <w:szCs w:val="28"/>
          <w:lang w:eastAsia="ru-RU"/>
        </w:rPr>
        <w:t xml:space="preserve">«Лучший </w:t>
      </w:r>
      <w:r>
        <w:rPr>
          <w:b/>
          <w:bCs/>
          <w:sz w:val="28"/>
          <w:szCs w:val="28"/>
          <w:lang w:eastAsia="ru-RU"/>
        </w:rPr>
        <w:t xml:space="preserve">сыровар</w:t>
      </w:r>
      <w:r>
        <w:rPr>
          <w:b/>
          <w:bCs/>
          <w:sz w:val="28"/>
          <w:szCs w:val="28"/>
          <w:lang w:eastAsia="ru-RU"/>
        </w:rPr>
        <w:t xml:space="preserve">»</w:t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600"/>
        </w:tabs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Прошу включить в состав </w:t>
      </w:r>
      <w:r>
        <w:rPr>
          <w:sz w:val="28"/>
          <w:szCs w:val="28"/>
          <w:lang w:eastAsia="ru-RU"/>
        </w:rPr>
        <w:t xml:space="preserve">конкурсант</w:t>
      </w:r>
      <w:r>
        <w:rPr>
          <w:sz w:val="28"/>
          <w:szCs w:val="28"/>
          <w:lang w:eastAsia="ru-RU"/>
        </w:rPr>
        <w:t xml:space="preserve">ов федерального этапа Всероссийского конкурса профессионального мастерства «Лучший по профессии» в номинации </w:t>
      </w:r>
      <w:r>
        <w:rPr>
          <w:sz w:val="28"/>
          <w:szCs w:val="28"/>
          <w:lang w:eastAsia="ru-RU"/>
        </w:rPr>
        <w:t xml:space="preserve">«Лучший </w:t>
      </w:r>
      <w:r>
        <w:rPr>
          <w:sz w:val="28"/>
          <w:szCs w:val="28"/>
          <w:lang w:eastAsia="ru-RU"/>
        </w:rPr>
        <w:t xml:space="preserve">сыровар</w:t>
      </w:r>
      <w:r>
        <w:rPr>
          <w:sz w:val="28"/>
          <w:szCs w:val="28"/>
          <w:lang w:eastAsia="ru-RU"/>
        </w:rPr>
        <w:t xml:space="preserve">»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т__________________</w:t>
      </w:r>
      <w:r>
        <w:rPr>
          <w:sz w:val="28"/>
          <w:szCs w:val="28"/>
          <w:lang w:eastAsia="ru-RU"/>
        </w:rPr>
        <w:t xml:space="preserve">______</w:t>
      </w:r>
      <w:r>
        <w:rPr>
          <w:sz w:val="28"/>
          <w:szCs w:val="28"/>
          <w:lang w:eastAsia="ru-RU"/>
        </w:rPr>
        <w:t xml:space="preserve">_</w:t>
      </w:r>
      <w:r>
        <w:rPr>
          <w:sz w:val="28"/>
          <w:szCs w:val="28"/>
          <w:lang w:eastAsia="ru-RU"/>
        </w:rPr>
        <w:t xml:space="preserve">_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20"/>
          <w:lang w:eastAsia="ru-RU"/>
        </w:rPr>
      </w:pPr>
      <w:r>
        <w:rPr>
          <w:sz w:val="20"/>
          <w:lang w:eastAsia="ru-RU"/>
        </w:rPr>
        <w:t xml:space="preserve">указать регион Российской Федерации</w:t>
      </w:r>
      <w:r>
        <w:rPr>
          <w:sz w:val="20"/>
          <w:lang w:eastAsia="ru-RU"/>
        </w:rPr>
      </w:r>
    </w:p>
    <w:p>
      <w:pPr>
        <w:widowControl w:val="true"/>
        <w:pBdr/>
        <w:spacing w:line="240" w:lineRule="auto"/>
        <w:ind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следующего (-их) конкурсанта (-</w:t>
      </w:r>
      <w:r>
        <w:rPr>
          <w:sz w:val="28"/>
          <w:szCs w:val="28"/>
          <w:lang w:eastAsia="ru-RU"/>
        </w:rPr>
        <w:t xml:space="preserve">ов</w:t>
      </w:r>
      <w:r>
        <w:rPr>
          <w:sz w:val="28"/>
          <w:szCs w:val="28"/>
          <w:lang w:eastAsia="ru-RU"/>
        </w:rPr>
        <w:t xml:space="preserve">):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642"/>
        <w:gridCol w:w="2301"/>
        <w:gridCol w:w="3163"/>
        <w:gridCol w:w="2151"/>
        <w:gridCol w:w="1597"/>
      </w:tblGrid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(ИП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т.д.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в которой работает конкурсант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конкурсанта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316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5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597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Информация о сопровождающих лицах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675"/>
        <w:gridCol w:w="2254"/>
        <w:gridCol w:w="2225"/>
        <w:gridCol w:w="2350"/>
        <w:gridCol w:w="2350"/>
      </w:tblGrid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ФИО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(ИП/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т.д.),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которой работает сопровождающее лицо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Должность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сопровождающего лица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7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54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225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350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 w:firstLine="709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ужно ли содействие организаторов федерального этапа в подборе гостиницы</w:t>
      </w:r>
      <w:r>
        <w:rPr>
          <w:sz w:val="28"/>
          <w:szCs w:val="28"/>
          <w:lang w:eastAsia="ru-RU"/>
        </w:rPr>
        <w:t xml:space="preserve"> в г.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Самаре ______________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да / нет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 </w:t>
      </w:r>
      <w:r>
        <w:rPr>
          <w:sz w:val="28"/>
          <w:szCs w:val="28"/>
          <w:lang w:eastAsia="ru-RU"/>
        </w:rPr>
        <w:t xml:space="preserve">Реквизиты организации, которую представляет</w:t>
      </w:r>
      <w:r>
        <w:rPr>
          <w:sz w:val="28"/>
          <w:szCs w:val="28"/>
          <w:lang w:eastAsia="ru-RU"/>
        </w:rPr>
        <w:t xml:space="preserve"> (-ют)</w:t>
      </w:r>
      <w:r>
        <w:rPr>
          <w:sz w:val="28"/>
          <w:szCs w:val="28"/>
          <w:lang w:eastAsia="ru-RU"/>
        </w:rPr>
        <w:t xml:space="preserve"> конкурсант (-ы)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806"/>
        <w:gridCol w:w="2159"/>
        <w:gridCol w:w="1790"/>
        <w:gridCol w:w="1683"/>
        <w:gridCol w:w="1609"/>
        <w:gridCol w:w="1807"/>
      </w:tblGrid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Полное наименование организации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(ИП,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амозанятый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Юридический адрес (с индексом)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Фактический адрес (с индексом)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Контактный телефон 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e-mail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Официальный сайт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 наличии)</w:t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218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2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643" w:type="dxa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 условиями и порядком проведения федерального этапа Конкурса ознакомлены и согласны.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Полноту и достоверность сведений, указанных в настоящей заявке, и прилагаемых к ней документов гарантируем.</w:t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Приложения:</w:t>
      </w:r>
      <w:r>
        <w:rPr>
          <w:sz w:val="27"/>
          <w:szCs w:val="27"/>
          <w:lang w:eastAsia="ru-RU"/>
        </w:rPr>
      </w:r>
    </w:p>
    <w:p>
      <w:pPr>
        <w:pBdr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</w:rPr>
        <w:t xml:space="preserve">1) копию анкеты или личного листка по учету кадров с указанием паспортных данных конкурсанта или копии паспорта и трудовой книжки с приложением цветной или черно-белой фотографии 4x3 см</w:t>
      </w:r>
      <w:r>
        <w:rPr>
          <w:sz w:val="27"/>
          <w:szCs w:val="27"/>
          <w:lang w:eastAsia="ru-RU"/>
        </w:rPr>
        <w:t xml:space="preserve">;</w:t>
      </w:r>
      <w:r>
        <w:rPr>
          <w:sz w:val="27"/>
          <w:szCs w:val="27"/>
          <w:lang w:eastAsia="ru-RU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 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 (направляется один из документов); 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 копии дипломов, свидетельств, сертификатов, удостоверений о повышении квалификации, переподготовке по профессии/специальности «сыровар» (при наличии);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75"/>
        <w:widowControl w:val="true"/>
        <w:pBdr/>
        <w:spacing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 краткая информация об основных результатах деятельности организации (индивидуального предпринимателя либо </w:t>
      </w:r>
      <w:r>
        <w:rPr>
          <w:rFonts w:ascii="Times New Roman" w:hAnsi="Times New Roman" w:cs="Times New Roman"/>
          <w:sz w:val="27"/>
          <w:szCs w:val="27"/>
        </w:rPr>
        <w:t xml:space="preserve">самозанятого</w:t>
      </w:r>
      <w:r>
        <w:rPr>
          <w:rFonts w:ascii="Times New Roman" w:hAnsi="Times New Roman" w:cs="Times New Roman"/>
          <w:sz w:val="27"/>
          <w:szCs w:val="27"/>
        </w:rPr>
        <w:t xml:space="preserve"> гражданина) в произвольной форме за последние 2 года, в том числе по профессии (видах работ), по которым конкурсант выдвигается на конкурс;</w:t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5) характеристика на конкурсанта, отражающая основные итоги его профессиональной деятельности, обучения с указанием конкретных заслуг конкурсанта и профессиональн</w:t>
      </w:r>
      <w:r>
        <w:rPr>
          <w:sz w:val="27"/>
          <w:szCs w:val="27"/>
        </w:rPr>
        <w:t xml:space="preserve">ых достижений, наличие наград, дипломов (наименование, дата вручения), стаж работы по конкурсной профессии, квалификации, участие в конкурсах. К характеристике следует приложить справку об отсутствии у конкурсанта дисциплинарных взысканий за последний год;</w:t>
      </w:r>
      <w:r>
        <w:rPr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 согласие на обработку персональных данных (</w:t>
      </w:r>
      <w:r>
        <w:rPr>
          <w:spacing w:val="-5"/>
          <w:sz w:val="27"/>
          <w:szCs w:val="27"/>
        </w:rPr>
        <w:t xml:space="preserve">приложение № 9 к настоящему Положению)</w:t>
      </w:r>
      <w:r>
        <w:rPr>
          <w:sz w:val="27"/>
          <w:szCs w:val="27"/>
        </w:rPr>
        <w:t xml:space="preserve">;</w:t>
      </w:r>
      <w:r>
        <w:rPr>
          <w:sz w:val="27"/>
          <w:szCs w:val="27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7) копия выписки из единого государственного реестра юридических лиц или индивидуальных предпринимателей, для </w:t>
      </w:r>
      <w:r>
        <w:rPr>
          <w:sz w:val="27"/>
          <w:szCs w:val="27"/>
        </w:rPr>
        <w:t xml:space="preserve">самозанятого</w:t>
      </w:r>
      <w:r>
        <w:rPr>
          <w:sz w:val="27"/>
          <w:szCs w:val="27"/>
        </w:rPr>
        <w:t xml:space="preserve"> гражданина справка о постановке на учет в качестве плательщика налога на профессиональный доход, либо заверенная копия справки о постановке на учет в качестве плательщика налога </w:t>
      </w:r>
      <w:r>
        <w:rPr>
          <w:sz w:val="28"/>
          <w:szCs w:val="28"/>
        </w:rPr>
        <w:t xml:space="preserve">на профессиональный доход.</w:t>
      </w:r>
      <w:r>
        <w:rPr>
          <w:sz w:val="28"/>
          <w:szCs w:val="28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8"/>
          <w:szCs w:val="28"/>
          <w:lang w:eastAsia="ru-RU"/>
        </w:rPr>
      </w:pPr>
      <w:r/>
      <w:bookmarkStart w:id="0" w:name="_GoBack"/>
      <w:r/>
      <w:bookmarkEnd w:id="0"/>
      <w:r/>
      <w:r>
        <w:rPr>
          <w:sz w:val="28"/>
          <w:szCs w:val="28"/>
          <w:lang w:eastAsia="ru-RU"/>
        </w:rPr>
      </w:r>
    </w:p>
    <w:tbl>
      <w:tblPr>
        <w:tblW w:w="0" w:type="auto"/>
        <w:tblInd w:w="-106" w:type="dxa"/>
        <w:tblBorders/>
        <w:tblLayout w:type="fixed"/>
        <w:tblLook w:val="01E0" w:firstRow="1" w:lastRow="1" w:firstColumn="1" w:lastColumn="1" w:noHBand="0" w:noVBand="0"/>
      </w:tblPr>
      <w:tblGrid>
        <w:gridCol w:w="4820"/>
        <w:gridCol w:w="1960"/>
        <w:gridCol w:w="2670"/>
      </w:tblGrid>
      <w:tr>
        <w:trPr>
          <w:trHeight w:val="97"/>
        </w:trPr>
        <w:tc>
          <w:tcPr>
            <w:tcBorders/>
            <w:tcW w:w="482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органа исполнительной власти субъекта Российской Федерации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196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(подпись)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2"/>
                <w:szCs w:val="28"/>
                <w:lang w:eastAsia="ru-RU"/>
              </w:rPr>
              <w:t xml:space="preserve">(Ф.И.О.)</w:t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64" w:lineRule="auto"/>
        <w:ind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64" w:lineRule="auto"/>
        <w:ind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«____» _______________202</w:t>
      </w: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г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</w:r>
    </w:p>
    <w:p>
      <w:pPr>
        <w:pBdr/>
        <w:shd w:val="clear" w:color="auto" w:fill="ffffff" w:themeFill="background1"/>
        <w:spacing w:line="240" w:lineRule="auto"/>
        <w:ind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 w:clear="all"/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8"/>
          <w:szCs w:val="28"/>
          <w:lang w:eastAsia="ru-RU"/>
        </w:rPr>
        <w:sectPr>
          <w:headerReference w:type="default" r:id="rId9"/>
          <w:headerReference w:type="even" r:id="rId10"/>
          <w:footnotePr/>
          <w:endnotePr/>
          <w:type w:val="nextPage"/>
          <w:pgSz w:h="16838" w:orient="landscape" w:w="11906"/>
          <w:pgMar w:top="1134" w:right="567" w:bottom="1134" w:left="1701" w:header="709" w:footer="709" w:gutter="0"/>
          <w:pgNumType w:start="1"/>
          <w:cols w:num="1" w:sep="0" w:space="708" w:equalWidth="1"/>
          <w:titlePg/>
        </w:sect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2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 федерального этапа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профессионального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мастерства 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Оценочный лист</w:t>
      </w:r>
      <w:r>
        <w:rPr>
          <w:bCs/>
          <w:color w:val="000000"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результатов выполнения </w:t>
      </w:r>
      <w:r>
        <w:rPr>
          <w:bCs/>
          <w:color w:val="000000"/>
          <w:sz w:val="27"/>
          <w:szCs w:val="27"/>
          <w:lang w:eastAsia="ru-RU"/>
        </w:rPr>
        <w:t xml:space="preserve">теоретического модуля</w:t>
      </w:r>
      <w:r>
        <w:rPr>
          <w:bCs/>
          <w:color w:val="000000"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участником федерального этапа Всероссийского конкурса профессионального мастерства </w:t>
      </w:r>
      <w:r>
        <w:rPr>
          <w:bCs/>
          <w:color w:val="000000"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«Лучший по профессии» в номинации </w:t>
      </w:r>
      <w:r>
        <w:rPr>
          <w:bCs/>
          <w:sz w:val="27"/>
          <w:szCs w:val="27"/>
          <w:lang w:eastAsia="ru-RU"/>
        </w:rPr>
        <w:t xml:space="preserve">«Лучший </w:t>
      </w:r>
      <w:r>
        <w:rPr>
          <w:bCs/>
          <w:sz w:val="27"/>
          <w:szCs w:val="27"/>
          <w:lang w:eastAsia="ru-RU"/>
        </w:rPr>
        <w:t xml:space="preserve">сыровар</w:t>
      </w:r>
      <w:r>
        <w:rPr>
          <w:bCs/>
          <w:sz w:val="27"/>
          <w:szCs w:val="27"/>
          <w:lang w:eastAsia="ru-RU"/>
        </w:rPr>
        <w:t xml:space="preserve">»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ФИО</w:t>
      </w:r>
      <w:r>
        <w:rPr>
          <w:color w:val="000000"/>
          <w:sz w:val="27"/>
          <w:szCs w:val="27"/>
          <w:lang w:eastAsia="ru-RU"/>
        </w:rPr>
        <w:t xml:space="preserve"> участника федерального этапа Конкурса ____________</w:t>
      </w:r>
      <w:r>
        <w:rPr>
          <w:color w:val="000000"/>
          <w:sz w:val="27"/>
          <w:szCs w:val="27"/>
          <w:lang w:eastAsia="ru-RU"/>
        </w:rPr>
        <w:tab/>
      </w:r>
      <w:r>
        <w:rPr>
          <w:color w:val="000000"/>
          <w:sz w:val="27"/>
          <w:szCs w:val="27"/>
          <w:lang w:eastAsia="ru-RU"/>
        </w:rPr>
        <w:tab/>
      </w:r>
      <w:r>
        <w:rPr>
          <w:color w:val="000000"/>
          <w:sz w:val="27"/>
          <w:szCs w:val="27"/>
          <w:lang w:eastAsia="ru-RU"/>
        </w:rPr>
        <w:tab/>
      </w:r>
      <w:r>
        <w:rPr>
          <w:color w:val="000000"/>
          <w:sz w:val="27"/>
          <w:szCs w:val="27"/>
          <w:lang w:eastAsia="ru-RU"/>
        </w:rPr>
        <w:tab/>
      </w:r>
      <w:r>
        <w:rPr>
          <w:color w:val="000000"/>
          <w:sz w:val="27"/>
          <w:szCs w:val="27"/>
          <w:lang w:eastAsia="ru-RU"/>
        </w:rPr>
        <w:tab/>
      </w:r>
      <w:r>
        <w:rPr>
          <w:color w:val="000000"/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Дата выполнения «___» ____________ 20___г.</w:t>
      </w:r>
      <w:r>
        <w:rPr>
          <w:color w:val="ff6600"/>
          <w:sz w:val="27"/>
          <w:szCs w:val="27"/>
          <w:lang w:eastAsia="ru-RU"/>
        </w:rPr>
        <w:tab/>
      </w:r>
      <w:r>
        <w:rPr>
          <w:color w:val="ff6600"/>
          <w:sz w:val="27"/>
          <w:szCs w:val="27"/>
          <w:lang w:eastAsia="ru-RU"/>
        </w:rPr>
        <w:tab/>
      </w:r>
      <w:r>
        <w:rPr>
          <w:color w:val="ff6600"/>
          <w:sz w:val="27"/>
          <w:szCs w:val="27"/>
          <w:lang w:eastAsia="ru-RU"/>
        </w:rPr>
        <w:tab/>
      </w:r>
      <w:r>
        <w:rPr>
          <w:color w:val="ff6600"/>
          <w:sz w:val="27"/>
          <w:szCs w:val="27"/>
          <w:lang w:eastAsia="ru-RU"/>
        </w:rPr>
        <w:tab/>
      </w:r>
      <w:r>
        <w:rPr>
          <w:color w:val="ff6600"/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Время тестирования: _______________</w:t>
      </w:r>
      <w:r>
        <w:rPr>
          <w:color w:val="000000"/>
          <w:sz w:val="27"/>
          <w:szCs w:val="27"/>
          <w:lang w:eastAsia="ru-RU"/>
        </w:rPr>
      </w:r>
    </w:p>
    <w:tbl>
      <w:tblPr>
        <w:tblpPr w:horzAnchor="margin" w:tblpXSpec="center" w:vertAnchor="text" w:tblpY="211" w:leftFromText="180" w:topFromText="0" w:rightFromText="180" w:bottomFromText="0"/>
        <w:tblW w:w="13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5147"/>
        <w:gridCol w:w="3798"/>
        <w:gridCol w:w="3505"/>
      </w:tblGrid>
      <w:tr>
        <w:trPr>
          <w:trHeight w:val="699"/>
        </w:trPr>
        <w:tc>
          <w:tcPr>
            <w:tcBorders/>
            <w:tcW w:w="135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билета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5147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правильных ответов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379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неправильных ответов</w:t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3505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баллов</w:t>
            </w: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709"/>
        </w:trPr>
        <w:tc>
          <w:tcPr>
            <w:tcBorders/>
            <w:tcW w:w="135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5147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379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3505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Эксперт</w:t>
      </w:r>
      <w:r>
        <w:rPr>
          <w:sz w:val="25"/>
          <w:szCs w:val="25"/>
          <w:lang w:eastAsia="ru-RU"/>
        </w:rPr>
        <w:t xml:space="preserve"> теоретическо</w:t>
      </w:r>
      <w:r>
        <w:rPr>
          <w:sz w:val="25"/>
          <w:szCs w:val="25"/>
          <w:lang w:eastAsia="ru-RU"/>
        </w:rPr>
        <w:t xml:space="preserve">го модуля</w:t>
      </w:r>
      <w:r>
        <w:rPr>
          <w:sz w:val="25"/>
          <w:szCs w:val="25"/>
          <w:lang w:eastAsia="ru-RU"/>
        </w:rPr>
        <w:t xml:space="preserve">                                     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    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6"/>
          <w:szCs w:val="26"/>
          <w:lang w:eastAsia="ru-RU"/>
        </w:rPr>
        <w:sectPr>
          <w:footnotePr/>
          <w:endnotePr/>
          <w:type w:val="nextPage"/>
          <w:pgSz w:h="11906" w:orient="portrait" w:w="16838"/>
          <w:pgMar w:top="1134" w:right="567" w:bottom="1134" w:left="1701" w:header="708" w:footer="708" w:gutter="0"/>
          <w:cols w:num="1" w:sep="0" w:space="708" w:equalWidth="1"/>
          <w:titlePg/>
        </w:sect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3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Ведомость результатов выполнения теоретического </w:t>
      </w:r>
      <w:r>
        <w:rPr>
          <w:bCs/>
          <w:sz w:val="27"/>
          <w:szCs w:val="27"/>
          <w:lang w:eastAsia="ru-RU"/>
        </w:rPr>
        <w:t xml:space="preserve">модуля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участниками федерального этапа Всероссийского конкурса профессионального мастерства «Лучший по профессии» в номинации«Лучший </w:t>
      </w:r>
      <w:r>
        <w:rPr>
          <w:bCs/>
          <w:sz w:val="27"/>
          <w:szCs w:val="27"/>
          <w:lang w:eastAsia="ru-RU"/>
        </w:rPr>
        <w:t xml:space="preserve">сыровар</w:t>
      </w:r>
      <w:r>
        <w:rPr>
          <w:bCs/>
          <w:sz w:val="27"/>
          <w:szCs w:val="27"/>
          <w:lang w:eastAsia="ru-RU"/>
        </w:rPr>
        <w:t xml:space="preserve">»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pPr>
      <w:r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r>
      <w:r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pPr>
      <w:r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r>
      <w:r>
        <w:rPr>
          <w:rFonts w:ascii="Arial" w:hAnsi="Arial" w:cs="Arial"/>
          <w:b/>
          <w:bCs/>
          <w:spacing w:val="-6"/>
          <w:sz w:val="16"/>
          <w:szCs w:val="16"/>
          <w:lang w:eastAsia="ru-RU"/>
        </w:rPr>
      </w:r>
    </w:p>
    <w:tbl>
      <w:tblPr>
        <w:tblW w:w="98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840"/>
        <w:gridCol w:w="3583"/>
        <w:gridCol w:w="1842"/>
      </w:tblGrid>
      <w:tr>
        <w:trPr>
          <w:trHeight w:val="1355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</w:t>
            </w:r>
            <w:r>
              <w:rPr>
                <w:sz w:val="25"/>
                <w:szCs w:val="25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п/п</w:t>
            </w:r>
            <w:r>
              <w:rPr>
                <w:sz w:val="25"/>
                <w:szCs w:val="25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Фамилия, имя, отчество</w:t>
            </w:r>
            <w:r>
              <w:rPr>
                <w:sz w:val="25"/>
                <w:szCs w:val="25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участника федерального этапа Конкурса</w:t>
            </w:r>
            <w:r>
              <w:rPr>
                <w:sz w:val="25"/>
                <w:szCs w:val="25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Оценка </w:t>
            </w:r>
            <w:r>
              <w:rPr>
                <w:sz w:val="25"/>
                <w:szCs w:val="25"/>
                <w:lang w:eastAsia="ru-RU"/>
              </w:rPr>
              <w:t xml:space="preserve">выполнения</w:t>
            </w:r>
            <w:r>
              <w:rPr>
                <w:sz w:val="25"/>
                <w:szCs w:val="25"/>
                <w:lang w:eastAsia="ru-RU"/>
              </w:rPr>
              <w:t xml:space="preserve"> (баллы)</w:t>
            </w:r>
            <w:r>
              <w:rPr>
                <w:sz w:val="25"/>
                <w:szCs w:val="25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Скорость выполнения (рейтинг)</w:t>
            </w:r>
            <w:r>
              <w:rPr>
                <w:sz w:val="25"/>
                <w:szCs w:val="25"/>
                <w:lang w:eastAsia="ru-RU"/>
              </w:rPr>
            </w:r>
          </w:p>
        </w:tc>
      </w:tr>
      <w:tr>
        <w:trPr>
          <w:trHeight w:val="397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450"/>
        </w:trPr>
        <w:tc>
          <w:tcPr>
            <w:tcBorders/>
            <w:tcW w:w="588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8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358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Э</w:t>
      </w:r>
      <w:r>
        <w:rPr>
          <w:sz w:val="25"/>
          <w:szCs w:val="25"/>
          <w:lang w:eastAsia="ru-RU"/>
        </w:rPr>
        <w:t xml:space="preserve">ксперт </w:t>
      </w:r>
      <w:r>
        <w:rPr>
          <w:sz w:val="25"/>
          <w:szCs w:val="25"/>
          <w:lang w:eastAsia="ru-RU"/>
        </w:rPr>
        <w:t xml:space="preserve">теоретическо</w:t>
      </w:r>
      <w:r>
        <w:rPr>
          <w:sz w:val="25"/>
          <w:szCs w:val="25"/>
          <w:lang w:eastAsia="ru-RU"/>
        </w:rPr>
        <w:t xml:space="preserve">го модуля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(подпись)(Ф.И.О.)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Председатель экспертной рабочей группы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                                           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  <w:sectPr>
          <w:footnotePr/>
          <w:endnotePr/>
          <w:type w:val="nextPage"/>
          <w:pgSz w:h="16838" w:orient="landscape" w:w="11906"/>
          <w:pgMar w:top="1134" w:right="567" w:bottom="1134" w:left="1701" w:header="708" w:footer="708" w:gutter="0"/>
          <w:pgNumType w:start="1"/>
          <w:cols w:num="1" w:sep="0" w:space="708" w:equalWidth="1"/>
          <w:titlePg/>
        </w:sect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4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14"/>
          <w:szCs w:val="27"/>
          <w:lang w:eastAsia="ru-RU"/>
        </w:rPr>
      </w:pPr>
      <w:r>
        <w:rPr>
          <w:sz w:val="14"/>
          <w:szCs w:val="27"/>
          <w:lang w:eastAsia="ru-RU"/>
        </w:rPr>
      </w:r>
      <w:r>
        <w:rPr>
          <w:sz w:val="14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Оценочный лист</w:t>
      </w:r>
      <w:r>
        <w:rPr>
          <w:bCs/>
          <w:color w:val="000000"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результатов выполнения практического </w:t>
      </w:r>
      <w:r>
        <w:rPr>
          <w:bCs/>
          <w:color w:val="000000"/>
          <w:sz w:val="27"/>
          <w:szCs w:val="27"/>
          <w:lang w:eastAsia="ru-RU"/>
        </w:rPr>
        <w:t xml:space="preserve">модуля</w:t>
      </w:r>
      <w:r>
        <w:rPr>
          <w:bCs/>
          <w:color w:val="000000"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color w:val="000000"/>
          <w:sz w:val="27"/>
          <w:szCs w:val="27"/>
          <w:lang w:eastAsia="ru-RU"/>
        </w:rPr>
        <w:t xml:space="preserve">участником федерального этапа Всероссийского конкурса профессионального мастерства «Лучший по профессии» в номинации </w:t>
      </w:r>
      <w:r>
        <w:rPr>
          <w:bCs/>
          <w:sz w:val="27"/>
          <w:szCs w:val="27"/>
          <w:lang w:eastAsia="ru-RU"/>
        </w:rPr>
        <w:t xml:space="preserve">«Лучший </w:t>
      </w:r>
      <w:r>
        <w:rPr>
          <w:bCs/>
          <w:sz w:val="27"/>
          <w:szCs w:val="27"/>
          <w:lang w:eastAsia="ru-RU"/>
        </w:rPr>
        <w:t xml:space="preserve">сыровар</w:t>
      </w:r>
      <w:r>
        <w:rPr>
          <w:bCs/>
          <w:sz w:val="27"/>
          <w:szCs w:val="27"/>
          <w:lang w:eastAsia="ru-RU"/>
        </w:rPr>
        <w:t xml:space="preserve">»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6"/>
          <w:szCs w:val="16"/>
          <w:lang w:eastAsia="ru-RU"/>
        </w:rPr>
      </w:pPr>
      <w:r>
        <w:rPr>
          <w:sz w:val="6"/>
          <w:szCs w:val="16"/>
          <w:lang w:eastAsia="ru-RU"/>
        </w:rPr>
      </w:r>
      <w:r>
        <w:rPr>
          <w:sz w:val="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Номер участника федерального этапа ______________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ФИО конкурсанта</w:t>
      </w:r>
      <w:r>
        <w:rPr>
          <w:sz w:val="24"/>
          <w:szCs w:val="24"/>
          <w:lang w:eastAsia="ru-RU"/>
        </w:rPr>
        <w:t xml:space="preserve"> федерального этапа   __</w:t>
      </w:r>
      <w:r>
        <w:rPr>
          <w:sz w:val="24"/>
          <w:szCs w:val="24"/>
          <w:lang w:eastAsia="ru-RU"/>
        </w:rPr>
        <w:t xml:space="preserve">_______</w:t>
      </w:r>
      <w:r>
        <w:rPr>
          <w:sz w:val="24"/>
          <w:szCs w:val="24"/>
          <w:lang w:eastAsia="ru-RU"/>
        </w:rPr>
        <w:t xml:space="preserve">________                «___»_______20</w:t>
      </w:r>
      <w:r>
        <w:rPr>
          <w:sz w:val="24"/>
          <w:szCs w:val="24"/>
          <w:lang w:eastAsia="ru-RU"/>
        </w:rPr>
        <w:t xml:space="preserve">24</w:t>
      </w:r>
      <w:r>
        <w:rPr>
          <w:sz w:val="24"/>
          <w:szCs w:val="24"/>
          <w:lang w:eastAsia="ru-RU"/>
        </w:rPr>
        <w:t xml:space="preserve"> г.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Время начала: _______________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Время окончания: _______________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</w:r>
      <w:r>
        <w:rPr>
          <w:bCs/>
          <w:sz w:val="24"/>
          <w:szCs w:val="24"/>
          <w:lang w:eastAsia="ru-RU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740"/>
        <w:gridCol w:w="1275"/>
        <w:gridCol w:w="1701"/>
      </w:tblGrid>
      <w:tr>
        <w:trPr>
          <w:jc w:val="center"/>
          <w:trHeight w:val="2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№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критерия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Баллы, </w:t>
            </w:r>
            <w:r>
              <w:rPr>
                <w:sz w:val="24"/>
                <w:szCs w:val="24"/>
                <w:lang w:val="en-US" w:eastAsia="ru-RU"/>
              </w:rPr>
              <w:t xml:space="preserve">max</w:t>
            </w:r>
            <w:r>
              <w:rPr>
                <w:sz w:val="24"/>
                <w:szCs w:val="24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Фактическая оценка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...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74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right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ИТОГО:</w:t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</w:r>
            <w:r>
              <w:rPr>
                <w:b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  <w:r>
        <w:rPr>
          <w:b/>
          <w:bCs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Э</w:t>
      </w:r>
      <w:r>
        <w:rPr>
          <w:sz w:val="25"/>
          <w:szCs w:val="25"/>
          <w:lang w:eastAsia="ru-RU"/>
        </w:rPr>
        <w:t xml:space="preserve">ксперт модуля</w:t>
      </w:r>
      <w:r>
        <w:rPr>
          <w:sz w:val="25"/>
          <w:szCs w:val="25"/>
          <w:lang w:eastAsia="ru-RU"/>
        </w:rPr>
        <w:t xml:space="preserve">                            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  <w:sectPr>
          <w:footnotePr/>
          <w:endnotePr/>
          <w:type w:val="nextPage"/>
          <w:pgSz w:h="16838" w:orient="landscape" w:w="11906"/>
          <w:pgMar w:top="1134" w:right="567" w:bottom="1134" w:left="1701" w:header="708" w:footer="708" w:gutter="0"/>
          <w:pgNumType w:start="1"/>
          <w:cols w:num="1" w:sep="0" w:space="708" w:equalWidth="1"/>
          <w:titlePg/>
        </w:sect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5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12"/>
          <w:szCs w:val="27"/>
          <w:lang w:eastAsia="ru-RU"/>
        </w:rPr>
      </w:pPr>
      <w:r>
        <w:rPr>
          <w:sz w:val="12"/>
          <w:szCs w:val="27"/>
          <w:lang w:eastAsia="ru-RU"/>
        </w:rPr>
      </w:r>
      <w:r>
        <w:rPr>
          <w:sz w:val="12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Ведомость результатов выполнения практического </w:t>
      </w:r>
      <w:r>
        <w:rPr>
          <w:bCs/>
          <w:sz w:val="27"/>
          <w:szCs w:val="27"/>
          <w:lang w:eastAsia="ru-RU"/>
        </w:rPr>
        <w:t xml:space="preserve">модуля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7"/>
          <w:szCs w:val="27"/>
          <w:lang w:eastAsia="ru-RU"/>
        </w:rPr>
      </w:pPr>
      <w:r>
        <w:rPr>
          <w:bCs/>
          <w:sz w:val="27"/>
          <w:szCs w:val="27"/>
          <w:lang w:eastAsia="ru-RU"/>
        </w:rPr>
        <w:t xml:space="preserve">участниками федерального этапа Всероссийского конкурса профессионального мастерства «Лучший по профессии» в номинации«Лучший </w:t>
      </w:r>
      <w:r>
        <w:rPr>
          <w:bCs/>
          <w:sz w:val="27"/>
          <w:szCs w:val="27"/>
          <w:lang w:eastAsia="ru-RU"/>
        </w:rPr>
        <w:t xml:space="preserve">сыровар</w:t>
      </w:r>
      <w:r>
        <w:rPr>
          <w:bCs/>
          <w:sz w:val="27"/>
          <w:szCs w:val="27"/>
          <w:lang w:eastAsia="ru-RU"/>
        </w:rPr>
        <w:t xml:space="preserve">»</w:t>
      </w:r>
      <w:r>
        <w:rPr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</w:r>
      <w:r>
        <w:rPr>
          <w:b/>
          <w:bCs/>
          <w:sz w:val="27"/>
          <w:szCs w:val="27"/>
          <w:lang w:eastAsia="ru-RU"/>
        </w:rPr>
      </w:r>
    </w:p>
    <w:tbl>
      <w:tblPr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629"/>
        <w:gridCol w:w="2268"/>
        <w:gridCol w:w="2268"/>
      </w:tblGrid>
      <w:tr>
        <w:trPr>
          <w:jc w:val="center"/>
          <w:trHeight w:val="1032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</w:r>
            <w:r>
              <w:rPr>
                <w:sz w:val="22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№</w:t>
            </w:r>
            <w:r>
              <w:rPr>
                <w:sz w:val="22"/>
                <w:szCs w:val="25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п/п</w:t>
            </w:r>
            <w:r>
              <w:rPr>
                <w:sz w:val="22"/>
                <w:szCs w:val="25"/>
                <w:lang w:eastAsia="ru-RU"/>
              </w:rPr>
            </w:r>
          </w:p>
        </w:tc>
        <w:tc>
          <w:tcPr>
            <w:tcBorders/>
            <w:tcW w:w="362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</w:r>
            <w:r>
              <w:rPr>
                <w:sz w:val="22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ФИО конкурсанта</w:t>
            </w:r>
            <w:r>
              <w:rPr>
                <w:sz w:val="22"/>
                <w:szCs w:val="25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Оценка выполнения (баллы)</w:t>
            </w:r>
            <w:r>
              <w:rPr>
                <w:sz w:val="22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2"/>
                <w:szCs w:val="24"/>
                <w:lang w:eastAsia="ru-RU"/>
              </w:rPr>
            </w:pPr>
            <w:r>
              <w:rPr>
                <w:sz w:val="22"/>
                <w:szCs w:val="24"/>
                <w:lang w:eastAsia="ru-RU"/>
              </w:rPr>
              <w:t xml:space="preserve">Скорость выполнения (рейтинг)</w:t>
            </w:r>
            <w:r>
              <w:rPr>
                <w:sz w:val="22"/>
                <w:szCs w:val="24"/>
                <w:lang w:eastAsia="ru-RU"/>
              </w:rPr>
            </w:r>
          </w:p>
        </w:tc>
      </w:tr>
      <w:tr>
        <w:trPr>
          <w:jc w:val="center"/>
          <w:trHeight w:val="397"/>
        </w:trPr>
        <w:tc>
          <w:tcPr>
            <w:tcBorders/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362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jc w:val="center"/>
          <w:trHeight w:val="450"/>
        </w:trPr>
        <w:tc>
          <w:tcPr>
            <w:tcBorders/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</w:r>
            <w:r>
              <w:rPr>
                <w:sz w:val="26"/>
                <w:szCs w:val="26"/>
                <w:u w:val="single"/>
                <w:lang w:eastAsia="ru-RU"/>
              </w:rPr>
            </w:r>
          </w:p>
        </w:tc>
        <w:tc>
          <w:tcPr>
            <w:tcBorders/>
            <w:tcW w:w="362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underscore" w:pos="7315"/>
              </w:tabs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Cs w:val="25"/>
          <w:lang w:eastAsia="ru-RU"/>
        </w:rPr>
      </w:pPr>
      <w:r>
        <w:rPr>
          <w:szCs w:val="25"/>
          <w:lang w:eastAsia="ru-RU"/>
        </w:rPr>
      </w:r>
      <w:r>
        <w:rPr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Cs w:val="25"/>
          <w:lang w:eastAsia="ru-RU"/>
        </w:rPr>
      </w:pPr>
      <w:r>
        <w:rPr>
          <w:szCs w:val="25"/>
          <w:lang w:eastAsia="ru-RU"/>
        </w:rPr>
      </w:r>
      <w:r>
        <w:rPr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Cs w:val="25"/>
          <w:lang w:eastAsia="ru-RU"/>
        </w:rPr>
      </w:pPr>
      <w:r>
        <w:rPr>
          <w:szCs w:val="25"/>
          <w:lang w:eastAsia="ru-RU"/>
        </w:rPr>
      </w:r>
      <w:r>
        <w:rPr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Cs w:val="25"/>
          <w:lang w:eastAsia="ru-RU"/>
        </w:rPr>
      </w:pPr>
      <w:r>
        <w:rPr>
          <w:szCs w:val="25"/>
          <w:lang w:eastAsia="ru-RU"/>
        </w:rPr>
      </w:r>
      <w:r>
        <w:rPr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Э</w:t>
      </w:r>
      <w:r>
        <w:rPr>
          <w:sz w:val="25"/>
          <w:szCs w:val="25"/>
          <w:lang w:eastAsia="ru-RU"/>
        </w:rPr>
        <w:t xml:space="preserve">ксперт мо</w:t>
      </w:r>
      <w:r>
        <w:rPr>
          <w:sz w:val="25"/>
          <w:szCs w:val="25"/>
          <w:lang w:eastAsia="ru-RU"/>
        </w:rPr>
        <w:t xml:space="preserve">дуля</w:t>
      </w:r>
      <w:r>
        <w:rPr>
          <w:sz w:val="25"/>
          <w:szCs w:val="25"/>
          <w:lang w:eastAsia="ru-RU"/>
        </w:rPr>
        <w:t xml:space="preserve">                              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Председатель экспертной рабочей группы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                                                                          _______________         ________________</w:t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</w:r>
      <w:r>
        <w:rPr>
          <w:sz w:val="25"/>
          <w:szCs w:val="25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  <w:sectPr>
          <w:footnotePr/>
          <w:endnotePr/>
          <w:type w:val="nextPage"/>
          <w:pgSz w:h="16838" w:orient="landscape" w:w="11906"/>
          <w:pgMar w:top="1134" w:right="567" w:bottom="1134" w:left="1701" w:header="708" w:footer="708" w:gutter="0"/>
          <w:pgNumType w:start="1"/>
          <w:cols w:num="1" w:sep="0" w:space="708" w:equalWidth="1"/>
          <w:titlePg/>
        </w:sect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Приложение № 6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 Положению о проведении федерального этапа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Всероссийского конкурса профессионального 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мастерства «Лучший по профессии» 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номинации «Лучший </w:t>
      </w:r>
      <w:r>
        <w:rPr>
          <w:sz w:val="26"/>
          <w:szCs w:val="26"/>
          <w:lang w:eastAsia="ru-RU"/>
        </w:rPr>
        <w:t xml:space="preserve">сыровар</w:t>
      </w:r>
      <w:r>
        <w:rPr>
          <w:sz w:val="26"/>
          <w:szCs w:val="26"/>
          <w:lang w:eastAsia="ru-RU"/>
        </w:rPr>
        <w:t xml:space="preserve">»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right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СВОДНАЯ</w:t>
      </w:r>
      <w:r>
        <w:rPr>
          <w:bCs/>
          <w:color w:val="000000"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(оценочная) ведомость результатов выполнения конкурсных </w:t>
      </w:r>
      <w:r>
        <w:rPr>
          <w:bCs/>
          <w:color w:val="000000"/>
          <w:sz w:val="26"/>
          <w:szCs w:val="26"/>
          <w:lang w:eastAsia="ru-RU"/>
        </w:rPr>
        <w:t xml:space="preserve">модулей </w:t>
      </w:r>
      <w:r>
        <w:rPr>
          <w:bCs/>
          <w:color w:val="000000"/>
          <w:sz w:val="26"/>
          <w:szCs w:val="26"/>
          <w:lang w:eastAsia="ru-RU"/>
        </w:rPr>
        <w:t xml:space="preserve">участниками федерального этапа Всероссийского конкурса профессионального мастерства «Лучший по профессии» в номинации </w:t>
      </w:r>
      <w:r>
        <w:rPr>
          <w:bCs/>
          <w:sz w:val="26"/>
          <w:szCs w:val="26"/>
          <w:lang w:eastAsia="ru-RU"/>
        </w:rPr>
        <w:t xml:space="preserve">«Лучший </w:t>
      </w:r>
      <w:r>
        <w:rPr>
          <w:bCs/>
          <w:sz w:val="26"/>
          <w:szCs w:val="26"/>
          <w:lang w:eastAsia="ru-RU"/>
        </w:rPr>
        <w:t xml:space="preserve">сыровар</w:t>
      </w:r>
      <w:r>
        <w:rPr>
          <w:bCs/>
          <w:sz w:val="26"/>
          <w:szCs w:val="26"/>
          <w:lang w:eastAsia="ru-RU"/>
        </w:rPr>
        <w:t xml:space="preserve">»</w:t>
      </w:r>
      <w:r>
        <w:rPr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tbl>
      <w:tblPr>
        <w:tblStyle w:val="868"/>
        <w:tblW w:w="0" w:type="auto"/>
        <w:tblBorders/>
        <w:tblLook w:val="04A0" w:firstRow="1" w:lastRow="0" w:firstColumn="1" w:lastColumn="0" w:noHBand="0" w:noVBand="1"/>
      </w:tblPr>
      <w:tblGrid>
        <w:gridCol w:w="526"/>
        <w:gridCol w:w="1661"/>
        <w:gridCol w:w="1429"/>
        <w:gridCol w:w="1491"/>
        <w:gridCol w:w="1227"/>
        <w:gridCol w:w="1212"/>
        <w:gridCol w:w="1210"/>
        <w:gridCol w:w="1209"/>
        <w:gridCol w:w="1209"/>
        <w:gridCol w:w="1204"/>
        <w:gridCol w:w="1204"/>
        <w:gridCol w:w="1204"/>
      </w:tblGrid>
      <w:tr>
        <w:trPr/>
        <w:tc>
          <w:tcPr>
            <w:tcBorders/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№ п/п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661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ФИО участника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429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Место работы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gridSpan w:val="9"/>
            <w:tcBorders/>
            <w:tcW w:w="1117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Результаты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</w:tr>
      <w:tr>
        <w:trPr>
          <w:trHeight w:val="207"/>
        </w:trPr>
        <w:tc>
          <w:tcPr>
            <w:tcBorders/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6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gridSpan w:val="2"/>
            <w:tcBorders/>
            <w:tcW w:w="2718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Теоретическая часть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gridSpan w:val="4"/>
            <w:tcBorders/>
            <w:tcW w:w="484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Практическая часть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Итоговое количество баллов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Итоговая скорость выполнения (рейтинг)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204" w:type="dxa"/>
            <w:vAlign w:val="center"/>
            <w:vMerge w:val="restart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МЕСТО</w:t>
            </w:r>
            <w:r>
              <w:rPr>
                <w:rFonts w:ascii="Times New Roman" w:hAnsi="Times New Roman"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6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gridSpan w:val="2"/>
            <w:tcBorders/>
            <w:tcW w:w="2718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Теоретический модуль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gridSpan w:val="2"/>
            <w:tcBorders/>
            <w:tcW w:w="242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Модуль № 1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gridSpan w:val="2"/>
            <w:tcBorders/>
            <w:tcW w:w="2418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  <w:t xml:space="preserve">Модуль № 2</w:t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66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2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91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Количество баллов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227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sz w:val="16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Скорость выполнения (рейтинг</w:t>
            </w:r>
            <w:r>
              <w:rPr>
                <w:rFonts w:ascii="Times New Roman" w:hAnsi="Times New Roman"/>
                <w:szCs w:val="18"/>
              </w:rPr>
              <w:t xml:space="preserve">)</w:t>
            </w:r>
            <w:r>
              <w:rPr>
                <w:sz w:val="16"/>
                <w:szCs w:val="22"/>
              </w:rPr>
            </w:r>
          </w:p>
        </w:tc>
        <w:tc>
          <w:tcPr>
            <w:tcBorders/>
            <w:tcW w:w="1212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Количество баллов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210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sz w:val="16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Скорость выполнения (рейтинг</w:t>
            </w:r>
            <w:r>
              <w:rPr>
                <w:rFonts w:ascii="Times New Roman" w:hAnsi="Times New Roman"/>
                <w:szCs w:val="18"/>
              </w:rPr>
              <w:t xml:space="preserve">)</w:t>
            </w:r>
            <w:r>
              <w:rPr>
                <w:sz w:val="16"/>
                <w:szCs w:val="22"/>
              </w:rPr>
            </w:r>
          </w:p>
        </w:tc>
        <w:tc>
          <w:tcPr>
            <w:tcBorders/>
            <w:tcW w:w="1209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Количество баллов</w:t>
            </w:r>
            <w:r>
              <w:rPr>
                <w:rFonts w:ascii="Times New Roman" w:hAnsi="Times New Roman"/>
                <w:szCs w:val="18"/>
              </w:rPr>
            </w:r>
          </w:p>
        </w:tc>
        <w:tc>
          <w:tcPr>
            <w:tcBorders/>
            <w:tcW w:w="1209" w:type="dxa"/>
            <w:vAlign w:val="center"/>
            <w:textDirection w:val="lrTb"/>
            <w:noWrap w:val="false"/>
          </w:tcPr>
          <w:p>
            <w:pPr>
              <w:pBdr/>
              <w:shd w:val="clear" w:color="auto" w:fill="ffffff" w:themeFill="background1"/>
              <w:spacing w:line="240" w:lineRule="auto"/>
              <w:ind/>
              <w:rPr>
                <w:sz w:val="16"/>
                <w:szCs w:val="22"/>
              </w:rPr>
            </w:pPr>
            <w:r>
              <w:rPr>
                <w:rFonts w:ascii="Times New Roman" w:hAnsi="Times New Roman"/>
                <w:szCs w:val="18"/>
              </w:rPr>
              <w:t xml:space="preserve">Скорость выполнения (рейтинг</w:t>
            </w:r>
            <w:r>
              <w:rPr>
                <w:rFonts w:ascii="Times New Roman" w:hAnsi="Times New Roman"/>
                <w:szCs w:val="18"/>
              </w:rPr>
              <w:t xml:space="preserve">)</w:t>
            </w:r>
            <w:r>
              <w:rPr>
                <w:sz w:val="16"/>
                <w:szCs w:val="22"/>
              </w:rPr>
            </w:r>
          </w:p>
        </w:tc>
        <w:tc>
          <w:tcPr>
            <w:tcBorders/>
            <w:tcW w:w="1204" w:type="dxa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vMerge w:val="continue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42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49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2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</w:tr>
      <w:tr>
        <w:trPr/>
        <w:tc>
          <w:tcPr>
            <w:tcBorders/>
            <w:tcW w:w="5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2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9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2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2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49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2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rFonts w:ascii="Times New Roman" w:hAnsi="Times New Roman"/>
                <w:bCs/>
                <w:szCs w:val="18"/>
              </w:rPr>
            </w:pPr>
            <w:r>
              <w:rPr>
                <w:rFonts w:ascii="Times New Roman" w:hAnsi="Times New Roman"/>
                <w:bCs/>
                <w:szCs w:val="18"/>
              </w:rPr>
            </w:r>
            <w:r>
              <w:rPr>
                <w:rFonts w:ascii="Times New Roman" w:hAnsi="Times New Roman"/>
                <w:bCs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42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49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2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</w:tr>
      <w:tr>
        <w:trPr/>
        <w:tc>
          <w:tcPr>
            <w:tcBorders/>
            <w:tcW w:w="526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66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42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491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27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12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10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9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  <w:tc>
          <w:tcPr>
            <w:tcBorders/>
            <w:tcW w:w="1204" w:type="dxa"/>
            <w:textDirection w:val="lrTb"/>
            <w:noWrap w:val="false"/>
          </w:tcPr>
          <w:p>
            <w:pPr>
              <w:pBdr/>
              <w:spacing w:line="240" w:lineRule="auto"/>
              <w:ind/>
              <w:rPr>
                <w:bCs/>
                <w:szCs w:val="18"/>
              </w:rPr>
            </w:pPr>
            <w:r>
              <w:rPr>
                <w:bCs/>
                <w:szCs w:val="18"/>
              </w:rPr>
            </w:r>
            <w:r>
              <w:rPr>
                <w:bCs/>
                <w:szCs w:val="18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</w:r>
      <w:r>
        <w:rPr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</w:r>
      <w:r>
        <w:rPr>
          <w:bCs/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</w:r>
      <w:r>
        <w:rPr>
          <w:b/>
          <w:bCs/>
          <w:color w:val="000000"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</w:r>
      <w:r>
        <w:rPr>
          <w:b/>
          <w:bCs/>
          <w:color w:val="000000"/>
          <w:sz w:val="24"/>
          <w:szCs w:val="24"/>
          <w:lang w:eastAsia="ru-RU"/>
        </w:rPr>
      </w:r>
    </w:p>
    <w:tbl>
      <w:tblPr>
        <w:tblW w:w="0" w:type="auto"/>
        <w:tblInd w:w="2" w:type="dxa"/>
        <w:tblBorders/>
        <w:tblLayout w:type="fixed"/>
        <w:tblLook w:val="00A0" w:firstRow="1" w:lastRow="0" w:firstColumn="1" w:lastColumn="0" w:noHBand="0" w:noVBand="0"/>
      </w:tblPr>
      <w:tblGrid>
        <w:gridCol w:w="8186"/>
        <w:gridCol w:w="2410"/>
        <w:gridCol w:w="2693"/>
      </w:tblGrid>
      <w:tr>
        <w:trPr/>
        <w:tc>
          <w:tcPr>
            <w:tcBorders/>
            <w:tcW w:w="818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sz w:val="24"/>
                <w:szCs w:val="24"/>
                <w:lang w:eastAsia="ru-RU"/>
              </w:rPr>
              <w:t xml:space="preserve">экспертной </w:t>
            </w:r>
            <w:r>
              <w:rPr>
                <w:sz w:val="24"/>
                <w:szCs w:val="24"/>
                <w:lang w:eastAsia="ru-RU"/>
              </w:rPr>
              <w:t xml:space="preserve">рабочей группы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41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</w:t>
            </w:r>
            <w:r>
              <w:rPr>
                <w:sz w:val="24"/>
                <w:szCs w:val="24"/>
                <w:lang w:eastAsia="ru-RU"/>
              </w:rPr>
              <w:t xml:space="preserve">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(подпись)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line="240" w:lineRule="auto"/>
              <w:ind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(Ф.И.О.)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Члены экспертной рабочей группы:</w:t>
      </w:r>
      <w:r>
        <w:rPr>
          <w:sz w:val="24"/>
          <w:szCs w:val="24"/>
          <w:lang w:eastAsia="ru-RU"/>
        </w:rPr>
        <w:t xml:space="preserve">  _______________         ________________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(подпись)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_______________         ________________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underscore" w:pos="7315"/>
        </w:tabs>
        <w:spacing w:line="240" w:lineRule="auto"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(подпись)                              (Ф.И.О.)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  <w:sectPr>
          <w:headerReference w:type="default" r:id="rId11"/>
          <w:footnotePr/>
          <w:endnotePr/>
          <w:type w:val="nextPage"/>
          <w:pgSz w:h="11906" w:orient="portrait" w:w="16838"/>
          <w:pgMar w:top="1134" w:right="567" w:bottom="851" w:left="1701" w:header="708" w:footer="708" w:gutter="0"/>
          <w:pgNumType w:start="1"/>
          <w:cols w:num="1" w:sep="0" w:space="708" w:equalWidth="1"/>
        </w:sect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7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</w:t>
      </w:r>
      <w:r>
        <w:rPr>
          <w:sz w:val="27"/>
          <w:szCs w:val="27"/>
          <w:lang w:eastAsia="ru-RU"/>
        </w:rPr>
        <w:t xml:space="preserve">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16"/>
          <w:szCs w:val="16"/>
          <w:lang w:eastAsia="ru-RU"/>
        </w:rPr>
      </w:pPr>
      <w:r>
        <w:rPr>
          <w:b/>
          <w:bCs/>
          <w:sz w:val="16"/>
          <w:szCs w:val="16"/>
          <w:lang w:eastAsia="ru-RU"/>
        </w:rPr>
      </w:r>
      <w:r>
        <w:rPr>
          <w:b/>
          <w:bCs/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16"/>
          <w:szCs w:val="16"/>
          <w:lang w:eastAsia="ru-RU"/>
        </w:rPr>
      </w:pPr>
      <w:r>
        <w:rPr>
          <w:b/>
          <w:bCs/>
          <w:sz w:val="16"/>
          <w:szCs w:val="16"/>
          <w:lang w:eastAsia="ru-RU"/>
        </w:rPr>
      </w:r>
      <w:r>
        <w:rPr>
          <w:b/>
          <w:bCs/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ПРОТОКОЛ №____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рассмотрения итогов выполнения конкурсных заданий участниками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федерального этапа Всероссийского конкурса профессионального мастерства «Лучший по профессии</w:t>
      </w:r>
      <w:r>
        <w:rPr>
          <w:sz w:val="27"/>
          <w:szCs w:val="27"/>
          <w:lang w:eastAsia="ru-RU"/>
        </w:rPr>
        <w:t xml:space="preserve">»</w:t>
      </w:r>
      <w:r>
        <w:rPr>
          <w:b/>
          <w:bCs/>
          <w:sz w:val="27"/>
          <w:szCs w:val="27"/>
          <w:lang w:eastAsia="ru-RU"/>
        </w:rPr>
        <w:t xml:space="preserve"> в номинации «Лучший </w:t>
      </w:r>
      <w:r>
        <w:rPr>
          <w:b/>
          <w:bCs/>
          <w:sz w:val="27"/>
          <w:szCs w:val="27"/>
          <w:lang w:eastAsia="ru-RU"/>
        </w:rPr>
        <w:t xml:space="preserve">сыровар</w:t>
      </w:r>
      <w:r>
        <w:rPr>
          <w:b/>
          <w:bCs/>
          <w:sz w:val="27"/>
          <w:szCs w:val="27"/>
          <w:lang w:eastAsia="ru-RU"/>
        </w:rPr>
        <w:t xml:space="preserve">»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ascii="Courier New" w:hAnsi="Courier New"/>
          <w:sz w:val="20"/>
          <w:lang w:eastAsia="ru-RU"/>
        </w:rPr>
      </w:pPr>
      <w:r>
        <w:rPr>
          <w:rFonts w:ascii="Courier New" w:hAnsi="Courier New"/>
          <w:sz w:val="20"/>
          <w:lang w:eastAsia="ru-RU"/>
        </w:rPr>
      </w:r>
      <w:r>
        <w:rPr>
          <w:rFonts w:ascii="Courier New" w:hAnsi="Courier New"/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«___»  __________ 20</w:t>
      </w:r>
      <w:r>
        <w:rPr>
          <w:sz w:val="27"/>
          <w:szCs w:val="27"/>
          <w:lang w:eastAsia="ru-RU"/>
        </w:rPr>
        <w:t xml:space="preserve">24 </w:t>
      </w:r>
      <w:r>
        <w:rPr>
          <w:sz w:val="27"/>
          <w:szCs w:val="27"/>
          <w:lang w:eastAsia="ru-RU"/>
        </w:rPr>
        <w:t xml:space="preserve">г.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rFonts w:ascii="Courier New" w:hAnsi="Courier New"/>
          <w:sz w:val="20"/>
          <w:lang w:eastAsia="ru-RU"/>
        </w:rPr>
        <w:tab/>
      </w:r>
      <w:r>
        <w:rPr>
          <w:sz w:val="27"/>
          <w:szCs w:val="27"/>
          <w:lang w:eastAsia="ru-RU"/>
        </w:rPr>
        <w:t xml:space="preserve">1. На заседании рабочей группы по рассмотрению итогов выполнения конкурсных заданий участниками федерального этапа Всероссийского конкурса профессионального мастерства «Лучший по профессии» 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8"/>
          <w:szCs w:val="28"/>
          <w:lang w:eastAsia="ru-RU"/>
        </w:rPr>
        <w:t xml:space="preserve">»</w:t>
      </w:r>
      <w:r>
        <w:rPr>
          <w:sz w:val="27"/>
          <w:szCs w:val="27"/>
          <w:lang w:eastAsia="ru-RU"/>
        </w:rPr>
        <w:t xml:space="preserve"> присутствовали: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</w:t>
      </w:r>
      <w:r>
        <w:rPr>
          <w:sz w:val="26"/>
          <w:szCs w:val="26"/>
          <w:lang w:eastAsia="ru-RU"/>
        </w:rPr>
        <w:t xml:space="preserve">экспертной </w:t>
      </w:r>
      <w:r>
        <w:rPr>
          <w:sz w:val="26"/>
          <w:szCs w:val="26"/>
          <w:lang w:eastAsia="ru-RU"/>
        </w:rPr>
        <w:t xml:space="preserve">рабочей группы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рабочей группы</w:t>
      </w:r>
      <w:r>
        <w:rPr>
          <w:sz w:val="26"/>
          <w:szCs w:val="26"/>
          <w:lang w:eastAsia="ru-RU"/>
        </w:rPr>
        <w:t xml:space="preserve"> – главные эксперты по модулям</w:t>
      </w:r>
      <w:r>
        <w:rPr>
          <w:sz w:val="26"/>
          <w:szCs w:val="26"/>
          <w:lang w:eastAsia="ru-RU"/>
        </w:rPr>
        <w:t xml:space="preserve">: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2. Процедура рассмотрения итогов выполнения конкурсных заданий проводилась «___» ___________20</w:t>
      </w:r>
      <w:r>
        <w:rPr>
          <w:sz w:val="27"/>
          <w:szCs w:val="27"/>
          <w:lang w:eastAsia="ru-RU"/>
        </w:rPr>
        <w:t xml:space="preserve">24 </w:t>
      </w:r>
      <w:r>
        <w:rPr>
          <w:sz w:val="27"/>
          <w:szCs w:val="27"/>
          <w:lang w:eastAsia="ru-RU"/>
        </w:rPr>
        <w:t xml:space="preserve">г. в __________________________________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(указать место проведения)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3</w:t>
      </w:r>
      <w:r>
        <w:rPr>
          <w:sz w:val="27"/>
          <w:szCs w:val="27"/>
          <w:lang w:eastAsia="ru-RU"/>
        </w:rPr>
        <w:t xml:space="preserve">. Экспертная р</w:t>
      </w:r>
      <w:r>
        <w:rPr>
          <w:sz w:val="27"/>
          <w:szCs w:val="27"/>
          <w:lang w:eastAsia="ru-RU"/>
        </w:rPr>
        <w:t xml:space="preserve">абочая группа рассмотрела итоги выполнения конкурсных заданий в соответствии с утвержденными критериями и приняла следующее решение о победителях и призерах федерального этапа Конкурса 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»: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tbl>
      <w:tblPr>
        <w:tblpPr w:horzAnchor="text" w:tblpXSpec="left" w:vertAnchor="text" w:tblpY="1" w:leftFromText="180" w:topFromText="0" w:rightFromText="180" w:bottomFromText="0"/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172"/>
        <w:gridCol w:w="1560"/>
        <w:gridCol w:w="1320"/>
      </w:tblGrid>
      <w:tr>
        <w:trPr>
          <w:tblHeader/>
        </w:trPr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№ п/п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617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Ф.И.О. участника федерального этапа Конкурса, наименование организации (филиала), юридический адрес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Сумма баллов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Место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17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outlineLvl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  <w:r>
        <w:rPr>
          <w:rFonts w:eastAsia="Calibri"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4</w:t>
      </w:r>
      <w:r>
        <w:rPr>
          <w:sz w:val="27"/>
          <w:szCs w:val="27"/>
          <w:lang w:eastAsia="ru-RU"/>
        </w:rPr>
        <w:t xml:space="preserve">. </w:t>
      </w:r>
      <w:r>
        <w:rPr>
          <w:sz w:val="27"/>
          <w:szCs w:val="27"/>
          <w:lang w:eastAsia="ru-RU"/>
        </w:rPr>
        <w:t xml:space="preserve">Настоящий протокол направляется д</w:t>
      </w:r>
      <w:r>
        <w:rPr>
          <w:sz w:val="27"/>
          <w:szCs w:val="27"/>
          <w:lang w:eastAsia="ru-RU"/>
        </w:rPr>
        <w:t xml:space="preserve">ля рассмотрения Центральной конкурсной комиссией.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tbl>
      <w:tblPr>
        <w:tblW w:w="9450" w:type="dxa"/>
        <w:tblInd w:w="2" w:type="dxa"/>
        <w:tblBorders/>
        <w:tblLook w:val="01E0" w:firstRow="1" w:lastRow="1" w:firstColumn="1" w:lastColumn="1" w:noHBand="0" w:noVBand="0"/>
      </w:tblPr>
      <w:tblGrid>
        <w:gridCol w:w="4111"/>
        <w:gridCol w:w="2669"/>
        <w:gridCol w:w="2670"/>
      </w:tblGrid>
      <w:tr>
        <w:trPr/>
        <w:tc>
          <w:tcPr>
            <w:tcBorders/>
            <w:tcW w:w="4111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Председатель </w:t>
            </w:r>
            <w:r>
              <w:rPr>
                <w:sz w:val="27"/>
                <w:szCs w:val="27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экспертной </w:t>
            </w:r>
            <w:r>
              <w:rPr>
                <w:sz w:val="27"/>
                <w:szCs w:val="27"/>
                <w:lang w:eastAsia="ru-RU"/>
              </w:rPr>
              <w:t xml:space="preserve">рабочей группы</w:t>
            </w: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  <w:tr>
        <w:trPr/>
        <w:tc>
          <w:tcPr>
            <w:tcBorders/>
            <w:tcW w:w="4111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Члены </w:t>
            </w:r>
            <w:r>
              <w:rPr>
                <w:sz w:val="27"/>
                <w:szCs w:val="27"/>
                <w:lang w:eastAsia="ru-RU"/>
              </w:rPr>
              <w:t xml:space="preserve">экспертной </w:t>
            </w:r>
            <w:r>
              <w:rPr>
                <w:sz w:val="27"/>
                <w:szCs w:val="27"/>
                <w:lang w:eastAsia="ru-RU"/>
              </w:rPr>
              <w:t xml:space="preserve">рабочей группы</w:t>
            </w:r>
            <w:r>
              <w:rPr>
                <w:sz w:val="27"/>
                <w:szCs w:val="27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97"/>
        </w:trPr>
        <w:tc>
          <w:tcPr>
            <w:tcBorders/>
            <w:tcW w:w="4111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97"/>
        </w:trPr>
        <w:tc>
          <w:tcPr>
            <w:tcBorders/>
            <w:tcW w:w="4111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97"/>
        </w:trPr>
        <w:tc>
          <w:tcPr>
            <w:tcBorders/>
            <w:tcW w:w="4111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  <w:tr>
        <w:trPr>
          <w:trHeight w:val="97"/>
        </w:trPr>
        <w:tc>
          <w:tcPr>
            <w:tcBorders/>
            <w:tcW w:w="4111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tabs>
                <w:tab w:val="left" w:leader="none" w:pos="851"/>
              </w:tabs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>
              <w:rPr>
                <w:sz w:val="28"/>
                <w:szCs w:val="28"/>
                <w:lang w:eastAsia="ru-RU"/>
              </w:rPr>
            </w:r>
          </w:p>
        </w:tc>
        <w:tc>
          <w:tcPr>
            <w:tcBorders/>
            <w:tcW w:w="2669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(подпись)</w:t>
            </w:r>
            <w:r>
              <w:rPr>
                <w:sz w:val="20"/>
                <w:lang w:eastAsia="ru-RU"/>
              </w:rPr>
            </w:r>
          </w:p>
        </w:tc>
        <w:tc>
          <w:tcPr>
            <w:tcBorders/>
            <w:tcW w:w="2670" w:type="dxa"/>
            <w:vAlign w:val="bottom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</w:t>
            </w:r>
            <w:r>
              <w:rPr>
                <w:sz w:val="28"/>
                <w:szCs w:val="28"/>
                <w:lang w:eastAsia="ru-RU"/>
              </w:rPr>
            </w:r>
          </w:p>
          <w:p>
            <w:pPr>
              <w:widowControl w:val="true"/>
              <w:pBdr/>
              <w:shd w:val="clear" w:color="auto" w:fill="ffffff" w:themeFill="background1"/>
              <w:spacing w:after="60" w:before="60" w:line="240" w:lineRule="auto"/>
              <w:ind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(Ф.И.О.)</w:t>
            </w:r>
            <w:r>
              <w:rPr>
                <w:sz w:val="20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val="en-US" w:eastAsia="ru-RU"/>
        </w:rPr>
      </w:pPr>
      <w:r>
        <w:rPr>
          <w:sz w:val="20"/>
          <w:lang w:val="en-US" w:eastAsia="ru-RU"/>
        </w:rPr>
      </w:r>
      <w:r>
        <w:rPr>
          <w:sz w:val="20"/>
          <w:lang w:val="en-US"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left"/>
        <w:rPr>
          <w:sz w:val="20"/>
          <w:lang w:val="en-US" w:eastAsia="ru-RU"/>
        </w:rPr>
      </w:pPr>
      <w:r>
        <w:rPr>
          <w:sz w:val="20"/>
          <w:lang w:val="en-US" w:eastAsia="ru-RU"/>
        </w:rPr>
      </w:r>
      <w:r>
        <w:rPr>
          <w:sz w:val="20"/>
          <w:lang w:val="en-US"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val="en-US" w:eastAsia="ru-RU"/>
        </w:rPr>
        <w:sectPr>
          <w:headerReference w:type="default" r:id="rId12"/>
          <w:footnotePr/>
          <w:endnotePr/>
          <w:type w:val="nextPage"/>
          <w:pgSz w:h="16838" w:orient="landscape" w:w="11906"/>
          <w:pgMar w:top="1134" w:right="567" w:bottom="1134" w:left="1701" w:header="708" w:footer="708" w:gutter="0"/>
          <w:pgNumType w:start="1"/>
          <w:cols w:num="1" w:sep="0" w:space="708" w:equalWidth="1"/>
          <w:titlePg/>
        </w:sectPr>
      </w:pPr>
      <w:r>
        <w:rPr>
          <w:sz w:val="20"/>
          <w:lang w:val="en-US" w:eastAsia="ru-RU"/>
        </w:rPr>
      </w:r>
      <w:r>
        <w:rPr>
          <w:sz w:val="20"/>
          <w:lang w:val="en-US"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8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ПРОТОКОЛ №___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об итогах проведения федерального этапа Всероссийского конкурса профессионального мастерства «Лучший по профессии» 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  <w:t xml:space="preserve">в номинации «Лучший </w:t>
      </w:r>
      <w:r>
        <w:rPr>
          <w:b/>
          <w:bCs/>
          <w:sz w:val="27"/>
          <w:szCs w:val="27"/>
          <w:lang w:eastAsia="ru-RU"/>
        </w:rPr>
        <w:t xml:space="preserve">сыровар</w:t>
      </w:r>
      <w:r>
        <w:rPr>
          <w:b/>
          <w:bCs/>
          <w:sz w:val="27"/>
          <w:szCs w:val="27"/>
          <w:lang w:eastAsia="ru-RU"/>
        </w:rPr>
        <w:t xml:space="preserve">»</w:t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b/>
          <w:bCs/>
          <w:sz w:val="27"/>
          <w:szCs w:val="27"/>
          <w:lang w:eastAsia="ru-RU"/>
        </w:rPr>
      </w:pPr>
      <w:r>
        <w:rPr>
          <w:b/>
          <w:bCs/>
          <w:sz w:val="27"/>
          <w:szCs w:val="27"/>
          <w:lang w:eastAsia="ru-RU"/>
        </w:rPr>
      </w:r>
      <w:r>
        <w:rPr>
          <w:b/>
          <w:bCs/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b/>
          <w:bCs/>
          <w:sz w:val="20"/>
          <w:lang w:eastAsia="ru-RU"/>
        </w:rPr>
      </w:pPr>
      <w:r>
        <w:rPr>
          <w:b/>
          <w:bCs/>
          <w:sz w:val="20"/>
          <w:lang w:eastAsia="ru-RU"/>
        </w:rPr>
      </w:r>
      <w:r>
        <w:rPr>
          <w:b/>
          <w:bCs/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 «___»  ____________ 20</w:t>
      </w:r>
      <w:r>
        <w:rPr>
          <w:sz w:val="27"/>
          <w:szCs w:val="27"/>
          <w:lang w:eastAsia="ru-RU"/>
        </w:rPr>
        <w:t xml:space="preserve">24 </w:t>
      </w:r>
      <w:r>
        <w:rPr>
          <w:sz w:val="27"/>
          <w:szCs w:val="27"/>
          <w:lang w:eastAsia="ru-RU"/>
        </w:rPr>
        <w:t xml:space="preserve">г.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  <w:r>
        <w:rPr>
          <w:b/>
          <w:bCs/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4"/>
          <w:szCs w:val="24"/>
          <w:lang w:eastAsia="ru-RU"/>
        </w:rPr>
      </w:pPr>
      <w:r>
        <w:rPr>
          <w:rFonts w:ascii="Courier New" w:hAnsi="Courier New"/>
          <w:sz w:val="20"/>
          <w:lang w:eastAsia="ru-RU"/>
        </w:rPr>
        <w:tab/>
      </w:r>
      <w:r>
        <w:rPr>
          <w:sz w:val="28"/>
          <w:szCs w:val="28"/>
          <w:lang w:eastAsia="ru-RU"/>
        </w:rPr>
        <w:t xml:space="preserve">1. </w:t>
      </w:r>
      <w:r>
        <w:rPr>
          <w:sz w:val="27"/>
          <w:szCs w:val="27"/>
          <w:lang w:eastAsia="ru-RU"/>
        </w:rPr>
        <w:t xml:space="preserve">На заседании Центральной конкурсной комиссиидля рассмотрения итогов проведения федерального этапа Всероссийского конкурса профессионального мастерства «Лучший по профессии» присутствовали:</w:t>
      </w:r>
      <w:r>
        <w:rPr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</w:t>
      </w:r>
      <w:r>
        <w:rPr>
          <w:sz w:val="26"/>
          <w:szCs w:val="26"/>
          <w:lang w:eastAsia="ru-RU"/>
        </w:rPr>
        <w:t xml:space="preserve">редседатель 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Центральной конкурсной комиссии 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Центральной 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конкурсной комиссии: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8"/>
          <w:szCs w:val="28"/>
          <w:lang w:eastAsia="ru-RU"/>
        </w:rPr>
        <w:t xml:space="preserve">2</w:t>
      </w:r>
      <w:r>
        <w:rPr>
          <w:sz w:val="27"/>
          <w:szCs w:val="27"/>
          <w:lang w:eastAsia="ru-RU"/>
        </w:rPr>
        <w:t xml:space="preserve">. Процедура рассмотрения итогов проведения федерального этапа Всероссийского конкурса профессионального мастерства «Лучший по профессии» по выполнению конкурсных заданий проводилась </w:t>
      </w:r>
      <w:r>
        <w:rPr>
          <w:sz w:val="27"/>
          <w:szCs w:val="27"/>
          <w:lang w:eastAsia="ru-RU"/>
        </w:rPr>
        <w:t xml:space="preserve">«___» ___________20</w:t>
      </w:r>
      <w:r>
        <w:rPr>
          <w:sz w:val="27"/>
          <w:szCs w:val="27"/>
          <w:lang w:eastAsia="ru-RU"/>
        </w:rPr>
        <w:t xml:space="preserve">24</w:t>
      </w:r>
      <w:r>
        <w:rPr>
          <w:sz w:val="27"/>
          <w:szCs w:val="27"/>
          <w:lang w:eastAsia="ru-RU"/>
        </w:rPr>
        <w:t xml:space="preserve"> года</w:t>
      </w:r>
      <w:r>
        <w:rPr>
          <w:sz w:val="27"/>
          <w:szCs w:val="27"/>
          <w:lang w:eastAsia="ru-RU"/>
        </w:rPr>
        <w:br/>
      </w:r>
      <w:r>
        <w:rPr>
          <w:sz w:val="27"/>
          <w:szCs w:val="27"/>
          <w:lang w:eastAsia="ru-RU"/>
        </w:rPr>
        <w:t xml:space="preserve">в _____________________________</w:t>
      </w:r>
      <w:r>
        <w:rPr>
          <w:sz w:val="27"/>
          <w:szCs w:val="27"/>
          <w:lang w:eastAsia="ru-RU"/>
        </w:rPr>
        <w:t xml:space="preserve">_________________________</w:t>
      </w:r>
      <w:r>
        <w:rPr>
          <w:sz w:val="27"/>
          <w:szCs w:val="27"/>
          <w:lang w:eastAsia="ru-RU"/>
        </w:rPr>
        <w:t xml:space="preserve">_______________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(указать место проведения)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3. Для рассмотрения итогов проведения федерального этапа Всероссийского конкурса профессионального мастерства «Лучший по профессии» </w:t>
      </w: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 </w:t>
      </w:r>
      <w:r>
        <w:rPr>
          <w:sz w:val="27"/>
          <w:szCs w:val="27"/>
          <w:lang w:eastAsia="ru-RU"/>
        </w:rPr>
        <w:t xml:space="preserve">в центральную </w:t>
      </w:r>
      <w:r>
        <w:rPr>
          <w:sz w:val="27"/>
          <w:szCs w:val="27"/>
          <w:lang w:eastAsia="ru-RU"/>
        </w:rPr>
        <w:t xml:space="preserve">конкурсную комиссию представлен</w:t>
      </w:r>
      <w:r>
        <w:rPr>
          <w:sz w:val="27"/>
          <w:szCs w:val="27"/>
          <w:lang w:eastAsia="ru-RU"/>
        </w:rPr>
        <w:t xml:space="preserve"> протокол рабочей группы по профессии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 о рассмотрении итогов выполнения конкурсных заданий в данной номинации, сводная оценочная ведомость о результатах выполнения конкурсных заданий с перечнем претендентов на призовые места.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4. </w:t>
      </w:r>
      <w:r>
        <w:rPr>
          <w:sz w:val="27"/>
          <w:szCs w:val="27"/>
          <w:lang w:eastAsia="ru-RU"/>
        </w:rPr>
        <w:t xml:space="preserve">Центральная конкурсная комиссия рассмотрела итоги проведения федерального этапа Всероссийского конкурса профессионального мастерства «Лучший по профессии» и приняла следующее решение о победителе и призерах федерального этапа Конкурса по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».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</w:r>
      <w:r>
        <w:rPr>
          <w:sz w:val="16"/>
          <w:szCs w:val="16"/>
          <w:lang w:eastAsia="ru-RU"/>
        </w:rPr>
      </w:r>
    </w:p>
    <w:tbl>
      <w:tblPr>
        <w:tblpPr w:horzAnchor="text" w:tblpXSpec="left" w:vertAnchor="text" w:tblpY="1" w:leftFromText="180" w:topFromText="0" w:rightFromText="180" w:bottomFromText="0"/>
        <w:tblW w:w="9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6052"/>
        <w:gridCol w:w="1560"/>
        <w:gridCol w:w="1320"/>
      </w:tblGrid>
      <w:tr>
        <w:trPr>
          <w:tblHeader/>
        </w:trPr>
        <w:tc>
          <w:tcPr>
            <w:tcBorders/>
            <w:tcW w:w="7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№ п/п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60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Ф.И.О. участника федерального этапа Конкурса, наименование организации (филиала), юридический адрес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156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Сумма баллов</w:t>
            </w:r>
            <w:r>
              <w:rPr>
                <w:sz w:val="26"/>
                <w:szCs w:val="26"/>
                <w:lang w:eastAsia="ru-RU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left"/>
              <w:outlineLvl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Место</w:t>
            </w:r>
            <w:r>
              <w:rPr>
                <w:sz w:val="26"/>
                <w:szCs w:val="26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5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5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/>
            <w:tcW w:w="776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6052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56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/>
            <w:tcW w:w="1320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after="120" w:line="240" w:lineRule="auto"/>
              <w:ind/>
              <w:jc w:val="both"/>
              <w:outlineLvl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outlineLvl w:val="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  <w:r>
        <w:rPr>
          <w:rFonts w:eastAsia="Calibri"/>
          <w:sz w:val="24"/>
          <w:szCs w:val="24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  <w:r>
        <w:rPr>
          <w:b/>
          <w:bCs/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Председатель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Центральной конкурсной комиссии ___________________________________________________________________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left"/>
        <w:rPr>
          <w:sz w:val="20"/>
          <w:lang w:eastAsia="ru-RU"/>
        </w:rPr>
      </w:pPr>
      <w:r>
        <w:rPr>
          <w:sz w:val="20"/>
          <w:lang w:eastAsia="ru-RU"/>
        </w:rPr>
        <w:t xml:space="preserve">                                                                            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Члены Центральной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конкурсной комиссии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_______________________________________________________________________</w:t>
      </w:r>
      <w:r>
        <w:rPr>
          <w:sz w:val="26"/>
          <w:szCs w:val="26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sz w:val="20"/>
          <w:lang w:eastAsia="ru-RU"/>
        </w:rPr>
      </w:pPr>
      <w:r>
        <w:rPr>
          <w:sz w:val="20"/>
          <w:lang w:eastAsia="ru-RU"/>
        </w:rPr>
        <w:t xml:space="preserve">(Ф.И.О., должность)</w:t>
      </w:r>
      <w:r>
        <w:rPr>
          <w:sz w:val="20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both"/>
        <w:rPr>
          <w:sz w:val="20"/>
          <w:lang w:eastAsia="ru-RU"/>
        </w:rPr>
      </w:pPr>
      <w:r>
        <w:rPr>
          <w:sz w:val="20"/>
          <w:lang w:eastAsia="ru-RU"/>
        </w:rPr>
      </w:r>
      <w:r>
        <w:rPr>
          <w:sz w:val="20"/>
          <w:lang w:eastAsia="ru-RU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Bdr/>
        <w:shd w:val="clear" w:color="auto" w:fill="ffffff" w:themeFill="background1"/>
        <w:spacing w:line="240" w:lineRule="auto"/>
        <w:ind/>
        <w:jc w:val="left"/>
        <w:rPr>
          <w:sz w:val="16"/>
          <w:szCs w:val="16"/>
        </w:rPr>
      </w:pPr>
      <w:r>
        <w:br w:type="page" w:clear="all"/>
      </w:r>
      <w:r>
        <w:rPr>
          <w:sz w:val="16"/>
          <w:szCs w:val="16"/>
        </w:rPr>
      </w:r>
    </w:p>
    <w:p>
      <w:pPr>
        <w:widowControl w:val="true"/>
        <w:pBdr/>
        <w:shd w:val="clear" w:color="auto" w:fill="ffffff" w:themeFill="background1"/>
        <w:spacing w:line="240" w:lineRule="exact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Приложение № 9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к Положению о проведении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федерального этапа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Всероссийского конкурса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профессионального мастерства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«Лучший по профессии» </w:t>
      </w:r>
      <w:r>
        <w:rPr>
          <w:sz w:val="27"/>
          <w:szCs w:val="27"/>
          <w:lang w:eastAsia="ru-RU"/>
        </w:rPr>
      </w:r>
    </w:p>
    <w:p>
      <w:pPr>
        <w:widowControl w:val="true"/>
        <w:pBdr/>
        <w:shd w:val="clear" w:color="auto" w:fill="ffffff" w:themeFill="background1"/>
        <w:tabs>
          <w:tab w:val="left" w:leader="none" w:pos="4820"/>
        </w:tabs>
        <w:spacing w:line="240" w:lineRule="auto"/>
        <w:ind/>
        <w:jc w:val="right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 номинации «Лучший </w:t>
      </w:r>
      <w:r>
        <w:rPr>
          <w:sz w:val="27"/>
          <w:szCs w:val="27"/>
          <w:lang w:eastAsia="ru-RU"/>
        </w:rPr>
        <w:t xml:space="preserve">сыровар</w:t>
      </w:r>
      <w:r>
        <w:rPr>
          <w:sz w:val="27"/>
          <w:szCs w:val="27"/>
          <w:lang w:eastAsia="ru-RU"/>
        </w:rPr>
        <w:t xml:space="preserve">»</w:t>
      </w:r>
      <w:r>
        <w:rPr>
          <w:sz w:val="27"/>
          <w:szCs w:val="27"/>
          <w:lang w:eastAsia="ru-RU"/>
        </w:rPr>
      </w:r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СОГЛАСИЕ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обработку персональных данных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(в соответствии с требованиями федерального закона </w:t>
      </w:r>
      <w:r>
        <w:rPr>
          <w:rFonts w:eastAsia="Calibri"/>
          <w:i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от 27</w:t>
      </w:r>
      <w:r>
        <w:rPr>
          <w:rFonts w:eastAsia="Calibri"/>
          <w:i/>
          <w:sz w:val="24"/>
          <w:szCs w:val="24"/>
          <w:lang w:eastAsia="en-US"/>
        </w:rPr>
        <w:t xml:space="preserve"> июля </w:t>
      </w:r>
      <w:r>
        <w:rPr>
          <w:rFonts w:eastAsia="Calibri"/>
          <w:i/>
          <w:sz w:val="24"/>
          <w:szCs w:val="24"/>
          <w:lang w:eastAsia="en-US"/>
        </w:rPr>
        <w:t xml:space="preserve">2006</w:t>
      </w:r>
      <w:r>
        <w:rPr>
          <w:rFonts w:eastAsia="Calibri"/>
          <w:i/>
          <w:sz w:val="24"/>
          <w:szCs w:val="24"/>
          <w:lang w:eastAsia="en-US"/>
        </w:rPr>
        <w:t xml:space="preserve"> г.</w:t>
      </w:r>
      <w:r>
        <w:rPr>
          <w:rFonts w:eastAsia="Calibri"/>
          <w:i/>
          <w:sz w:val="24"/>
          <w:szCs w:val="24"/>
          <w:lang w:eastAsia="en-US"/>
        </w:rPr>
        <w:t xml:space="preserve"> №152-ФЗ «О персональных данных»)</w:t>
      </w:r>
      <w:r>
        <w:rPr>
          <w:rFonts w:eastAsia="Calibri"/>
          <w:i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76" w:lineRule="auto"/>
        <w:ind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Я,_____________________________________________________________________________,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(ФИО)</w:t>
      </w:r>
      <w:r>
        <w:rPr>
          <w:rFonts w:eastAsia="Calibri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Документ, удостоверяющий личность____________________ № ________________________,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240" w:lineRule="auto"/>
        <w: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      (вид документа)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зарегистрированный (</w:t>
      </w:r>
      <w:r>
        <w:rPr>
          <w:rFonts w:eastAsia="Calibri"/>
          <w:sz w:val="24"/>
          <w:szCs w:val="24"/>
          <w:lang w:eastAsia="en-US"/>
        </w:rPr>
        <w:t xml:space="preserve">ая</w:t>
      </w:r>
      <w:r>
        <w:rPr>
          <w:rFonts w:eastAsia="Calibri"/>
          <w:sz w:val="24"/>
          <w:szCs w:val="24"/>
          <w:lang w:eastAsia="en-US"/>
        </w:rPr>
        <w:t xml:space="preserve">) по адресу: ________________________________________________, соглашаюсь с обработкой (сбор, систематизация, накопление, хранение, изменение, использование, распространение, обезличивание, блокирование, уничтожение) моих персональных данных (далее - </w:t>
      </w:r>
      <w:r>
        <w:rPr>
          <w:rFonts w:eastAsia="Calibri"/>
          <w:sz w:val="24"/>
          <w:szCs w:val="24"/>
          <w:lang w:eastAsia="en-US"/>
        </w:rPr>
        <w:t xml:space="preserve">ПДн</w:t>
      </w:r>
      <w:r>
        <w:rPr>
          <w:rFonts w:eastAsia="Calibri"/>
          <w:sz w:val="24"/>
          <w:szCs w:val="24"/>
          <w:lang w:eastAsia="en-US"/>
        </w:rPr>
        <w:t xml:space="preserve">) и признаю, что персональные данные,  владельцем которых я являюсь, относятся к общедоступному источнику персональных данных.</w:t>
      </w:r>
      <w:r>
        <w:rPr>
          <w:rFonts w:eastAsia="Calibri"/>
          <w:sz w:val="24"/>
          <w:szCs w:val="24"/>
          <w:lang w:eastAsia="en-US"/>
        </w:rPr>
        <w:t xml:space="preserve"> Удостоверяю, что </w:t>
      </w:r>
      <w:r>
        <w:rPr>
          <w:rFonts w:eastAsia="Calibri"/>
          <w:sz w:val="24"/>
          <w:szCs w:val="24"/>
          <w:lang w:eastAsia="en-US"/>
        </w:rPr>
        <w:t xml:space="preserve">ПДн</w:t>
      </w:r>
      <w:r>
        <w:rPr>
          <w:rFonts w:eastAsia="Calibri"/>
          <w:sz w:val="24"/>
          <w:szCs w:val="24"/>
          <w:lang w:eastAsia="en-US"/>
        </w:rPr>
        <w:t xml:space="preserve"> были предоставлены мною лично, даю свое согласие на архивное хранение (в течение 5 лет с момента достижения целей обработки).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after="200" w:before="240"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Согласие дается мною в целях участия во Всероссийском конкурсе профессионального мастерства «Лучший по профессии» в номинации «Лучший </w:t>
      </w:r>
      <w:r>
        <w:rPr>
          <w:rFonts w:eastAsia="Calibri"/>
          <w:sz w:val="24"/>
          <w:szCs w:val="24"/>
          <w:lang w:eastAsia="en-US"/>
        </w:rPr>
        <w:t xml:space="preserve">сыровар</w:t>
      </w:r>
      <w:r>
        <w:rPr>
          <w:rFonts w:eastAsia="Calibri"/>
          <w:sz w:val="24"/>
          <w:szCs w:val="24"/>
          <w:lang w:eastAsia="en-US"/>
        </w:rPr>
        <w:t xml:space="preserve">».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Персональные данные, на которые распространяется настоящее согласие: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numPr>
          <w:ilvl w:val="0"/>
          <w:numId w:val="18"/>
        </w:numPr>
        <w:pBdr/>
        <w:shd w:val="clear" w:color="auto" w:fill="ffffff" w:themeFill="background1"/>
        <w:spacing w:after="200"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Фамилия, имя, отчество.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numPr>
          <w:ilvl w:val="0"/>
          <w:numId w:val="18"/>
        </w:numPr>
        <w:pBdr/>
        <w:shd w:val="clear" w:color="auto" w:fill="ffffff" w:themeFill="background1"/>
        <w:spacing w:after="200"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Место проживания и регистрации.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numPr>
          <w:ilvl w:val="0"/>
          <w:numId w:val="18"/>
        </w:numPr>
        <w:pBdr/>
        <w:shd w:val="clear" w:color="auto" w:fill="ffffff" w:themeFill="background1"/>
        <w:spacing w:after="200"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Паспортные данные.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numPr>
          <w:ilvl w:val="0"/>
          <w:numId w:val="18"/>
        </w:numPr>
        <w:pBdr/>
        <w:shd w:val="clear" w:color="auto" w:fill="ffffff" w:themeFill="background1"/>
        <w:spacing w:after="200"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Должность, место работы/учебы.</w:t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p>
      <w:pPr>
        <w:widowControl w:val="true"/>
        <w:pBdr/>
        <w:shd w:val="clear" w:color="auto" w:fill="ffffff" w:themeFill="background1"/>
        <w:spacing w:line="360" w:lineRule="auto"/>
        <w: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</w:r>
      <w:r>
        <w:rPr>
          <w:rFonts w:eastAsia="Calibri"/>
          <w:sz w:val="24"/>
          <w:szCs w:val="24"/>
          <w:lang w:eastAsia="en-US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2963"/>
        <w:gridCol w:w="3469"/>
        <w:gridCol w:w="3422"/>
      </w:tblGrid>
      <w:tr>
        <w:trPr/>
        <w:tc>
          <w:tcPr>
            <w:shd w:val="clear" w:color="auto" w:fill="auto"/>
            <w:tcBorders/>
            <w:tcW w:w="347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360" w:lineRule="auto"/>
              <w: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«____» _______ 202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/>
            <w:tcW w:w="3473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360" w:lineRule="auto"/>
              <w: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___________________________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  <w:tc>
          <w:tcPr>
            <w:shd w:val="clear" w:color="auto" w:fill="auto"/>
            <w:tcBorders/>
            <w:tcW w:w="3474" w:type="dxa"/>
            <w:textDirection w:val="lrTb"/>
            <w:noWrap w:val="false"/>
          </w:tcPr>
          <w:p>
            <w:pPr>
              <w:widowControl w:val="true"/>
              <w:pBdr/>
              <w:shd w:val="clear" w:color="auto" w:fill="ffffff" w:themeFill="background1"/>
              <w:spacing w:line="360" w:lineRule="auto"/>
              <w:ind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/________________________/</w:t>
            </w:r>
            <w:r>
              <w:rPr>
                <w:rFonts w:eastAsia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766"/>
        <w:pBdr/>
        <w:shd w:val="clear" w:color="auto" w:fill="ffffff" w:themeFill="background1"/>
        <w:spacing/>
        <w:ind w:firstLine="709"/>
        <w:jc w:val="both"/>
        <w:rPr/>
      </w:pPr>
      <w:r/>
      <w:r/>
    </w:p>
    <w:sectPr>
      <w:headerReference w:type="default" r:id="rId13"/>
      <w:footnotePr/>
      <w:endnotePr/>
      <w:type w:val="nextPage"/>
      <w:pgSz w:h="16838" w:orient="landscape" w:w="11906"/>
      <w:pgMar w:top="720" w:right="567" w:bottom="720" w:left="1701" w:header="720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Verdana">
    <w:panose1 w:val="020B06040305040402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Arial Unicode MS">
    <w:panose1 w:val="020B0604020202020204"/>
  </w:font>
  <w:font w:name="Courier New">
    <w:panose1 w:val="02070309020205020404"/>
  </w:font>
  <w:font w:name="Mangal">
    <w:panose1 w:val="02040503050406030204"/>
  </w:font>
  <w:font w:name="Microsoft YaHei">
    <w:panose1 w:val="020B05030202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/>
      <w:r>
        <w:rPr>
          <w:color w:val="000000"/>
        </w:rP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framePr w:hAnchor="margin" w:vAnchor="text" w:wrap="around" w:xAlign="center" w:y="1"/>
      <w:pBdr/>
      <w:spacing/>
      <w:ind/>
      <w:rPr>
        <w:rStyle w:val="831"/>
      </w:rPr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separate"/>
    </w:r>
    <w:r>
      <w:rPr>
        <w:rStyle w:val="831"/>
      </w:rPr>
      <w:t xml:space="preserve">15</w:t>
    </w:r>
    <w:r>
      <w:rPr>
        <w:rStyle w:val="831"/>
      </w:rPr>
      <w:fldChar w:fldCharType="end"/>
    </w:r>
    <w:r>
      <w:rPr>
        <w:rStyle w:val="831"/>
      </w:rPr>
    </w:r>
  </w:p>
  <w:p>
    <w:pPr>
      <w:pStyle w:val="773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framePr w:hAnchor="margin" w:vAnchor="text" w:wrap="around" w:xAlign="center" w:y="1"/>
      <w:pBdr/>
      <w:spacing/>
      <w:ind/>
      <w:rPr>
        <w:rStyle w:val="831"/>
      </w:rPr>
    </w:pPr>
    <w:r>
      <w:rPr>
        <w:rStyle w:val="831"/>
      </w:rPr>
      <w:fldChar w:fldCharType="begin"/>
    </w:r>
    <w:r>
      <w:rPr>
        <w:rStyle w:val="831"/>
      </w:rPr>
      <w:instrText xml:space="preserve">PAGE  </w:instrText>
    </w:r>
    <w:r>
      <w:rPr>
        <w:rStyle w:val="831"/>
      </w:rPr>
      <w:fldChar w:fldCharType="end"/>
    </w:r>
    <w:r>
      <w:rPr>
        <w:rStyle w:val="831"/>
      </w:rPr>
    </w:r>
  </w:p>
  <w:p>
    <w:pPr>
      <w:pStyle w:val="773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  <w:p>
    <w:pPr>
      <w:pStyle w:val="773"/>
      <w:pBdr/>
      <w:spacing/>
      <w:ind/>
      <w:rPr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styleLink w:val="852"/>
    <w:lvl w:ilvl="0">
      <w:isLgl w:val="false"/>
      <w:lvlJc w:val="left"/>
      <w:lvlText w:val=""/>
      <w:numFmt w:val="bullet"/>
      <w:pPr>
        <w:pBdr/>
        <w:spacing/>
        <w:ind/>
      </w:pPr>
      <w:pStyle w:val="852"/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</w:abstractNum>
  <w:abstractNum w:abstractNumId="1">
    <w:styleLink w:val="863"/>
    <w:lvl w:ilvl="0">
      <w:isLgl w:val="false"/>
      <w:lvlJc w:val="left"/>
      <w:lvlText w:val=""/>
      <w:numFmt w:val="bullet"/>
      <w:pPr>
        <w:pBdr/>
        <w:spacing/>
        <w:ind/>
      </w:pPr>
      <w:pStyle w:val="863"/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</w:abstractNum>
  <w:abstractNum w:abstractNumId="2">
    <w:styleLink w:val="856"/>
    <w:lvl w:ilvl="0">
      <w:isLgl w:val="false"/>
      <w:lvlJc w:val="left"/>
      <w:lvlText w:val="%1."/>
      <w:numFmt w:val="decimal"/>
      <w:pPr>
        <w:pBdr/>
        <w:spacing/>
        <w:ind/>
      </w:pPr>
      <w:pStyle w:val="777"/>
      <w:rPr/>
      <w:start w:val="1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>
        <w:i w:val="0"/>
        <w:color w:val="000000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-"/>
      <w:numFmt w:val="bullet"/>
      <w:pPr>
        <w:pBdr/>
        <w:spacing/>
        <w:ind/>
      </w:pPr>
      <w:rPr>
        <w:rFonts w:ascii="Times New Roman" w:hAnsi="Times New Roman" w:cs="Times New Roman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/>
      </w:pPr>
      <w:rPr/>
      <w:start w:val="1"/>
      <w:suff w:val="space"/>
    </w:lvl>
  </w:abstractNum>
  <w:abstractNum w:abstractNumId="3">
    <w:styleLink w:val="849"/>
    <w:lvl w:ilvl="0">
      <w:isLgl w:val="false"/>
      <w:lvlJc w:val="left"/>
      <w:lvlText w:val="*"/>
      <w:numFmt w:val="bullet"/>
      <w:pPr>
        <w:pBdr/>
        <w:spacing/>
        <w:ind/>
      </w:pPr>
      <w:pStyle w:val="849"/>
      <w:rPr>
        <w:rFonts w:ascii="Times New Roman" w:hAnsi="Times New Roman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4">
    <w:styleLink w:val="858"/>
    <w:lvl w:ilvl="0">
      <w:isLgl w:val="false"/>
      <w:lvlJc w:val="left"/>
      <w:lvlText w:val=""/>
      <w:numFmt w:val="bullet"/>
      <w:pPr>
        <w:pBdr/>
        <w:spacing/>
        <w:ind/>
      </w:pPr>
      <w:pStyle w:val="858"/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</w:abstractNum>
  <w:abstractNum w:abstractNumId="5">
    <w:styleLink w:val="853"/>
    <w:lvl w:ilvl="0">
      <w:isLgl w:val="false"/>
      <w:lvlJc w:val="left"/>
      <w:lvlText w:val=""/>
      <w:numFmt w:val="bullet"/>
      <w:pPr>
        <w:pBdr/>
        <w:spacing/>
        <w:ind/>
      </w:pPr>
      <w:pStyle w:val="853"/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</w:abstractNum>
  <w:abstractNum w:abstractNumId="6">
    <w:styleLink w:val="861"/>
    <w:lvl w:ilvl="0">
      <w:isLgl w:val="false"/>
      <w:lvlJc w:val="left"/>
      <w:lvlText w:val="%1."/>
      <w:numFmt w:val="decimal"/>
      <w:pPr>
        <w:pBdr/>
        <w:spacing/>
        <w:ind/>
      </w:pPr>
      <w:pStyle w:val="861"/>
      <w:rPr>
        <w:rFonts w:ascii="Times New Roman" w:hAnsi="Times New Roman" w:cs="Times New Roman"/>
      </w:rPr>
      <w:start w:val="10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7">
    <w:styleLink w:val="862"/>
    <w:lvl w:ilvl="0">
      <w:isLgl w:val="false"/>
      <w:lvlJc w:val="left"/>
      <w:lvlText w:val="6.%1."/>
      <w:numFmt w:val="decimal"/>
      <w:pPr>
        <w:pBdr/>
        <w:spacing/>
        <w:ind/>
      </w:pPr>
      <w:pStyle w:val="862"/>
      <w:rPr>
        <w:rFonts w:ascii="Times New Roman" w:hAnsi="Times New Roman" w:cs="Times New Roman"/>
      </w:rPr>
      <w:start w:val="7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8">
    <w:styleLink w:val="864"/>
    <w:lvl w:ilvl="0">
      <w:isLgl w:val="false"/>
      <w:lvlJc w:val="left"/>
      <w:lvlText w:val=""/>
      <w:numFmt w:val="bullet"/>
      <w:pPr>
        <w:pBdr/>
        <w:spacing/>
        <w:ind/>
      </w:pPr>
      <w:pStyle w:val="864"/>
      <w:rPr>
        <w:rFonts w:ascii="Symbol" w:hAnsi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/>
      </w:pPr>
      <w:rPr>
        <w:rFonts w:ascii="Symbol" w:hAnsi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/>
      </w:pPr>
      <w:rPr>
        <w:rFonts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/>
      </w:pPr>
      <w:rPr>
        <w:rFonts w:ascii="Wingdings" w:hAnsi="Wingdings" w:cs="Wingdings"/>
      </w:rPr>
      <w:start w:val="1"/>
      <w:suff w:val="space"/>
    </w:lvl>
  </w:abstractNum>
  <w:abstractNum w:abstractNumId="9">
    <w:styleLink w:val="855"/>
    <w:lvl w:ilvl="0">
      <w:isLgl w:val="false"/>
      <w:lvlJc w:val="left"/>
      <w:lvlText w:val="6.%1."/>
      <w:numFmt w:val="decimal"/>
      <w:pPr>
        <w:pBdr/>
        <w:spacing/>
        <w:ind/>
      </w:pPr>
      <w:pStyle w:val="855"/>
      <w:rPr>
        <w:rFonts w:ascii="Times New Roman" w:hAnsi="Times New Roman" w:cs="Times New Roman"/>
      </w:rPr>
      <w:start w:val="11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08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space"/>
    </w:lvl>
  </w:abstractNum>
  <w:abstractNum w:abstractNumId="11">
    <w:styleLink w:val="859"/>
    <w:lvl w:ilvl="0">
      <w:isLgl w:val="false"/>
      <w:lvlJc w:val="left"/>
      <w:lvlText w:val="%1."/>
      <w:numFmt w:val="decimal"/>
      <w:pPr>
        <w:pBdr/>
        <w:spacing/>
        <w:ind/>
      </w:pPr>
      <w:pStyle w:val="859"/>
      <w:rPr>
        <w:rFonts w:ascii="Times New Roman" w:hAnsi="Times New Roman" w:cs="Times New Roman"/>
      </w:rPr>
      <w:start w:val="36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hint="default" w:cs="Times New Roman"/>
      </w:rPr>
      <w:start w:val="1"/>
      <w:suff w:val="space"/>
    </w:lvl>
    <w:lvl w:ilvl="1">
      <w:isLgl w:val="false"/>
      <w:lvlJc w:val="left"/>
      <w:lvlText w:val="%1.%2."/>
      <w:numFmt w:val="decimal"/>
      <w:pPr>
        <w:pBdr/>
        <w:tabs>
          <w:tab w:val="num" w:leader="none" w:pos="840"/>
        </w:tabs>
        <w:spacing/>
        <w:ind w:hanging="432" w:left="552"/>
      </w:pPr>
      <w:rPr>
        <w:rFonts w:hint="default" w:cs="Times New Roman"/>
      </w:rPr>
      <w:start w:val="1"/>
      <w:suff w:val="space"/>
    </w:lvl>
    <w:lvl w:ilvl="2">
      <w:isLgl w:val="false"/>
      <w:lvlJc w:val="left"/>
      <w:lvlText w:val="%1.%2.%3."/>
      <w:numFmt w:val="decimal"/>
      <w:pPr>
        <w:pBdr/>
        <w:tabs>
          <w:tab w:val="num" w:leader="none" w:pos="1200"/>
        </w:tabs>
        <w:spacing/>
        <w:ind w:hanging="504" w:left="624"/>
      </w:pPr>
      <w:rPr>
        <w:rFonts w:hint="default" w:cs="Times New Roman"/>
        <w:i w:val="0"/>
        <w:iCs w:val="0"/>
        <w:color w:val="auto"/>
      </w:rPr>
      <w:start w:val="1"/>
      <w:suff w:val="space"/>
    </w:lvl>
    <w:lvl w:ilvl="3">
      <w:isLgl w:val="false"/>
      <w:lvlJc w:val="left"/>
      <w:lvlText w:val="%1.%2.%3.%4."/>
      <w:numFmt w:val="decimal"/>
      <w:pPr>
        <w:pBdr/>
        <w:tabs>
          <w:tab w:val="num" w:leader="none" w:pos="2520"/>
        </w:tabs>
        <w:spacing/>
        <w:ind w:hanging="648" w:left="1728"/>
      </w:pPr>
      <w:rPr>
        <w:rFonts w:hint="default" w:cs="Times New Roman"/>
      </w:rPr>
      <w:start w:val="1"/>
      <w:suff w:val="space"/>
    </w:lvl>
    <w:lvl w:ilvl="4">
      <w:isLgl w:val="false"/>
      <w:lvlJc w:val="left"/>
      <w:lvlText w:val="-"/>
      <w:numFmt w:val="bullet"/>
      <w:pPr>
        <w:pBdr/>
        <w:tabs>
          <w:tab w:val="num" w:leader="none" w:pos="2232"/>
        </w:tabs>
        <w:spacing/>
        <w:ind w:hanging="792" w:left="2232"/>
      </w:pPr>
      <w:rPr>
        <w:rFonts w:hint="default" w:ascii="Times New Roman"/>
      </w:rPr>
      <w:start w:val="1"/>
      <w:suff w:val="space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3960"/>
        </w:tabs>
        <w:spacing/>
        <w:ind w:hanging="936" w:left="2736"/>
      </w:pPr>
      <w:rPr>
        <w:rFonts w:hint="default" w:cs="Times New Roman"/>
      </w:rPr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4680"/>
        </w:tabs>
        <w:spacing/>
        <w:ind w:hanging="1080" w:left="3240"/>
      </w:pPr>
      <w:rPr>
        <w:rFonts w:hint="default" w:cs="Times New Roman"/>
      </w:rPr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5400"/>
        </w:tabs>
        <w:spacing/>
        <w:ind w:hanging="1224" w:left="3744"/>
      </w:pPr>
      <w:rPr>
        <w:rFonts w:hint="default" w:cs="Times New Roman"/>
      </w:rPr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6120"/>
        </w:tabs>
        <w:spacing/>
        <w:ind w:hanging="1440" w:left="4320"/>
      </w:pPr>
      <w:rPr>
        <w:rFonts w:hint="default" w:cs="Times New Roman"/>
      </w:rPr>
      <w:start w:val="1"/>
      <w:suff w:val="space"/>
    </w:lvl>
  </w:abstractNum>
  <w:abstractNum w:abstractNumId="13">
    <w:styleLink w:val="851"/>
    <w:lvl w:ilvl="0">
      <w:isLgl w:val="false"/>
      <w:lvlJc w:val="left"/>
      <w:lvlText w:val="%1"/>
      <w:numFmt w:val="decimal"/>
      <w:pPr>
        <w:pBdr/>
        <w:spacing/>
        <w:ind/>
      </w:pPr>
      <w:pStyle w:val="851"/>
      <w:rPr/>
      <w:start w:val="2"/>
      <w:suff w:val="space"/>
    </w:lvl>
    <w:lvl w:ilvl="1">
      <w:isLgl w:val="false"/>
      <w:lvlJc w:val="left"/>
      <w:lvlText w:val="%1.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1.%2.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1.%2.%3.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1.%2.%3.%4.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1.%2.%3.%4.%5.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1.%2.%3.%4.%5.%6.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1.%2.%3.%4.%5.%6.%7.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1.%2.%3.%4.%5.%6.%7.%8.%9."/>
      <w:numFmt w:val="decimal"/>
      <w:pPr>
        <w:pBdr/>
        <w:spacing/>
        <w:ind/>
      </w:pPr>
      <w:rPr/>
      <w:start w:val="1"/>
      <w:suff w:val="space"/>
    </w:lvl>
  </w:abstractNum>
  <w:abstractNum w:abstractNumId="14">
    <w:styleLink w:val="857"/>
    <w:lvl w:ilvl="0">
      <w:isLgl w:val="false"/>
      <w:lvlJc w:val="left"/>
      <w:lvlText w:val="%1."/>
      <w:numFmt w:val="decimal"/>
      <w:pPr>
        <w:pBdr/>
        <w:spacing/>
        <w:ind/>
      </w:pPr>
      <w:pStyle w:val="857"/>
      <w:rPr>
        <w:rFonts w:ascii="Times New Roman" w:hAnsi="Times New Roman" w:cs="Times New Roman"/>
      </w:rPr>
      <w:start w:val="44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15">
    <w:styleLink w:val="860"/>
    <w:lvl w:ilvl="0">
      <w:isLgl w:val="false"/>
      <w:lvlJc w:val="left"/>
      <w:lvlText w:val="8.%1."/>
      <w:numFmt w:val="decimal"/>
      <w:pPr>
        <w:pBdr/>
        <w:spacing/>
        <w:ind/>
      </w:pPr>
      <w:pStyle w:val="860"/>
      <w:rPr>
        <w:rFonts w:ascii="Times New Roman" w:hAnsi="Times New Roman" w:cs="Times New Roman"/>
      </w:rPr>
      <w:start w:val="1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abstractNum w:abstractNumId="16">
    <w:styleLink w:val="854"/>
    <w:lvl w:ilvl="0">
      <w:isLgl w:val="false"/>
      <w:lvlJc w:val="left"/>
      <w:lvlText w:val="%1."/>
      <w:numFmt w:val="decimal"/>
      <w:pPr>
        <w:pBdr/>
        <w:spacing/>
        <w:ind/>
      </w:pPr>
      <w:pStyle w:val="854"/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/>
      </w:pPr>
      <w:rPr/>
      <w:start w:val="1"/>
      <w:suff w:val="space"/>
    </w:lvl>
  </w:abstractNum>
  <w:abstractNum w:abstractNumId="17">
    <w:styleLink w:val="850"/>
    <w:lvl w:ilvl="0">
      <w:isLgl w:val="false"/>
      <w:lvlJc w:val="left"/>
      <w:lvlText w:val="6.%1."/>
      <w:numFmt w:val="decimal"/>
      <w:pPr>
        <w:pBdr/>
        <w:spacing/>
        <w:ind/>
      </w:pPr>
      <w:pStyle w:val="850"/>
      <w:rPr>
        <w:rFonts w:ascii="Times New Roman" w:hAnsi="Times New Roman" w:cs="Times New Roman"/>
      </w:rPr>
      <w:start w:val="2"/>
      <w:suff w:val="space"/>
    </w:lvl>
    <w:lvl w:ilvl="1">
      <w:isLgl w:val="false"/>
      <w:lvlJc w:val="left"/>
      <w:lvlText w:val="%2."/>
      <w:numFmt w:val="decimal"/>
      <w:pPr>
        <w:pBdr/>
        <w:spacing/>
        <w:ind/>
      </w:pPr>
      <w:rPr/>
      <w:start w:val="1"/>
      <w:suff w:val="space"/>
    </w:lvl>
    <w:lvl w:ilvl="2">
      <w:isLgl w:val="false"/>
      <w:lvlJc w:val="left"/>
      <w:lvlText w:val="%3."/>
      <w:numFmt w:val="decimal"/>
      <w:pPr>
        <w:pBdr/>
        <w:spacing/>
        <w:ind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/>
      </w:pPr>
      <w:rPr/>
      <w:start w:val="1"/>
      <w:suff w:val="space"/>
    </w:lvl>
    <w:lvl w:ilvl="4">
      <w:isLgl w:val="false"/>
      <w:lvlJc w:val="left"/>
      <w:lvlText w:val="%5."/>
      <w:numFmt w:val="decimal"/>
      <w:pPr>
        <w:pBdr/>
        <w:spacing/>
        <w:ind/>
      </w:pPr>
      <w:rPr/>
      <w:start w:val="1"/>
      <w:suff w:val="space"/>
    </w:lvl>
    <w:lvl w:ilvl="5">
      <w:isLgl w:val="false"/>
      <w:lvlJc w:val="left"/>
      <w:lvlText w:val="%6."/>
      <w:numFmt w:val="decimal"/>
      <w:pPr>
        <w:pBdr/>
        <w:spacing/>
        <w:ind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/>
      </w:pPr>
      <w:rPr/>
      <w:start w:val="1"/>
      <w:suff w:val="space"/>
    </w:lvl>
    <w:lvl w:ilvl="7">
      <w:isLgl w:val="false"/>
      <w:lvlJc w:val="left"/>
      <w:lvlText w:val="%8."/>
      <w:numFmt w:val="decimal"/>
      <w:pPr>
        <w:pBdr/>
        <w:spacing/>
        <w:ind/>
      </w:pPr>
      <w:rPr/>
      <w:start w:val="1"/>
      <w:suff w:val="space"/>
    </w:lvl>
    <w:lvl w:ilvl="8">
      <w:isLgl w:val="false"/>
      <w:lvlJc w:val="left"/>
      <w:lvlText w:val="%9."/>
      <w:numFmt w:val="decimal"/>
      <w:pPr>
        <w:pBdr/>
        <w:spacing/>
        <w:ind/>
      </w:pPr>
      <w:rPr/>
      <w:start w:val="1"/>
      <w:suff w:val="space"/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5"/>
  </w:num>
  <w:num w:numId="6">
    <w:abstractNumId w:val="16"/>
  </w:num>
  <w:num w:numId="7">
    <w:abstractNumId w:val="9"/>
  </w:num>
  <w:num w:numId="8">
    <w:abstractNumId w:val="2"/>
  </w:num>
  <w:num w:numId="9">
    <w:abstractNumId w:val="14"/>
  </w:num>
  <w:num w:numId="10">
    <w:abstractNumId w:val="4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3"/>
    <w:link w:val="75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63"/>
    <w:link w:val="760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63"/>
    <w:link w:val="76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758"/>
    <w:next w:val="75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3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8"/>
    <w:next w:val="75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3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63"/>
    <w:link w:val="76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8"/>
    <w:next w:val="75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3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8"/>
    <w:next w:val="75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3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8"/>
    <w:next w:val="75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3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63"/>
    <w:link w:val="769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763"/>
    <w:link w:val="770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58"/>
    <w:next w:val="75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58"/>
    <w:next w:val="75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63"/>
    <w:link w:val="773"/>
    <w:uiPriority w:val="99"/>
    <w:pPr>
      <w:pBdr/>
      <w:spacing/>
      <w:ind/>
    </w:pPr>
  </w:style>
  <w:style w:type="character" w:styleId="45">
    <w:name w:val="Footer Char"/>
    <w:basedOn w:val="763"/>
    <w:link w:val="774"/>
    <w:uiPriority w:val="99"/>
    <w:pPr>
      <w:pBdr/>
      <w:spacing/>
      <w:ind/>
    </w:pPr>
  </w:style>
  <w:style w:type="character" w:styleId="47">
    <w:name w:val="Caption Char"/>
    <w:basedOn w:val="767"/>
    <w:link w:val="774"/>
    <w:uiPriority w:val="99"/>
    <w:pPr>
      <w:pBdr/>
      <w:spacing/>
      <w:ind/>
    </w:pPr>
  </w:style>
  <w:style w:type="table" w:styleId="49">
    <w:name w:val="Table Grid Light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5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63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5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63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58"/>
    <w:next w:val="75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58"/>
    <w:next w:val="75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58"/>
    <w:next w:val="75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58"/>
    <w:next w:val="75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58"/>
    <w:next w:val="75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58"/>
    <w:next w:val="75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58"/>
    <w:next w:val="75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58"/>
    <w:next w:val="75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58"/>
    <w:next w:val="75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58"/>
    <w:next w:val="758"/>
    <w:uiPriority w:val="99"/>
    <w:unhideWhenUsed/>
    <w:pPr>
      <w:pBdr/>
      <w:spacing w:after="0" w:afterAutospacing="0"/>
      <w:ind/>
    </w:pPr>
  </w:style>
  <w:style w:type="paragraph" w:styleId="758" w:default="1">
    <w:name w:val="Normal"/>
    <w:pPr>
      <w:pBdr/>
      <w:spacing w:line="312" w:lineRule="auto"/>
      <w:ind/>
      <w:jc w:val="center"/>
    </w:pPr>
    <w:rPr>
      <w:rFonts w:eastAsia="Times New Roman" w:cs="Times New Roman"/>
      <w:sz w:val="18"/>
      <w:szCs w:val="20"/>
      <w:lang w:bidi="ar-SA"/>
    </w:rPr>
  </w:style>
  <w:style w:type="paragraph" w:styleId="759">
    <w:name w:val="Heading 1"/>
    <w:basedOn w:val="766"/>
    <w:next w:val="766"/>
    <w:pPr>
      <w:keepNext w:val="true"/>
      <w:pBdr/>
      <w:spacing w:after="60" w:before="240"/>
      <w:ind/>
      <w:outlineLvl w:val="0"/>
    </w:pPr>
    <w:rPr>
      <w:rFonts w:ascii="Cambria" w:hAnsi="Cambria" w:cs="Cambria"/>
      <w:b/>
      <w:bCs/>
      <w:sz w:val="32"/>
      <w:szCs w:val="32"/>
    </w:rPr>
  </w:style>
  <w:style w:type="paragraph" w:styleId="760">
    <w:name w:val="Heading 2"/>
    <w:basedOn w:val="766"/>
    <w:next w:val="766"/>
    <w:pPr>
      <w:keepNext w:val="true"/>
      <w:pBdr/>
      <w:spacing w:after="60" w:before="240"/>
      <w:ind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1">
    <w:name w:val="Heading 3"/>
    <w:basedOn w:val="766"/>
    <w:next w:val="766"/>
    <w:pPr>
      <w:keepNext w:val="true"/>
      <w:pBdr/>
      <w:spacing w:after="60" w:before="240"/>
      <w:ind/>
      <w:outlineLvl w:val="2"/>
    </w:pPr>
    <w:rPr>
      <w:rFonts w:ascii="Cambria" w:hAnsi="Cambria" w:cs="Cambria"/>
      <w:b/>
      <w:bCs/>
      <w:sz w:val="26"/>
      <w:szCs w:val="26"/>
    </w:rPr>
  </w:style>
  <w:style w:type="paragraph" w:styleId="762">
    <w:name w:val="Heading 6"/>
    <w:basedOn w:val="766"/>
    <w:next w:val="766"/>
    <w:pPr>
      <w:pBdr/>
      <w:spacing w:after="60" w:before="240"/>
      <w:ind/>
      <w:outlineLvl w:val="5"/>
    </w:pPr>
    <w:rPr>
      <w:b/>
      <w:bCs/>
      <w:sz w:val="22"/>
      <w:szCs w:val="22"/>
    </w:rPr>
  </w:style>
  <w:style w:type="character" w:styleId="763" w:default="1">
    <w:name w:val="Default Paragraph Font"/>
    <w:uiPriority w:val="1"/>
    <w:semiHidden/>
    <w:unhideWhenUsed/>
    <w:pPr>
      <w:pBdr/>
      <w:spacing/>
      <w:ind/>
    </w:pPr>
  </w:style>
  <w:style w:type="table" w:styleId="764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5" w:default="1">
    <w:name w:val="No List"/>
    <w:uiPriority w:val="99"/>
    <w:semiHidden/>
    <w:unhideWhenUsed/>
    <w:pPr>
      <w:pBdr/>
      <w:spacing/>
      <w:ind/>
    </w:pPr>
  </w:style>
  <w:style w:type="paragraph" w:styleId="766" w:customStyle="1">
    <w:name w:val="Standard"/>
    <w:pPr>
      <w:widowControl w:val="true"/>
      <w:pBdr/>
      <w:spacing/>
      <w:ind/>
    </w:pPr>
    <w:rPr>
      <w:rFonts w:eastAsia="Times New Roman" w:cs="Times New Roman"/>
      <w:sz w:val="16"/>
      <w:szCs w:val="16"/>
      <w:lang w:bidi="ar-SA"/>
    </w:rPr>
  </w:style>
  <w:style w:type="paragraph" w:styleId="767">
    <w:name w:val="Caption"/>
    <w:basedOn w:val="766"/>
    <w:pPr>
      <w:suppressLineNumbers w:val="true"/>
      <w:pBdr/>
      <w:spacing w:after="120" w:before="120"/>
      <w:ind/>
      <w:outlineLvl w:val="0"/>
    </w:pPr>
    <w:rPr>
      <w:rFonts w:cs="Mangal"/>
      <w:i/>
      <w:iCs/>
      <w:sz w:val="24"/>
      <w:szCs w:val="24"/>
    </w:rPr>
  </w:style>
  <w:style w:type="paragraph" w:styleId="768" w:customStyle="1">
    <w:name w:val="Text body"/>
    <w:basedOn w:val="766"/>
    <w:pPr>
      <w:pBdr/>
      <w:spacing w:after="120"/>
      <w:ind/>
    </w:pPr>
  </w:style>
  <w:style w:type="paragraph" w:styleId="769">
    <w:name w:val="Title"/>
    <w:basedOn w:val="766"/>
    <w:next w:val="768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770">
    <w:name w:val="Subtitle"/>
    <w:basedOn w:val="767"/>
    <w:next w:val="768"/>
    <w:pPr>
      <w:pBdr/>
      <w:spacing/>
      <w:ind/>
    </w:pPr>
    <w:rPr>
      <w:sz w:val="28"/>
      <w:szCs w:val="28"/>
    </w:rPr>
  </w:style>
  <w:style w:type="paragraph" w:styleId="771">
    <w:name w:val="List"/>
    <w:basedOn w:val="768"/>
    <w:pPr>
      <w:pBdr/>
      <w:spacing/>
      <w:ind/>
    </w:pPr>
    <w:rPr>
      <w:rFonts w:cs="Mangal"/>
      <w:sz w:val="24"/>
    </w:rPr>
  </w:style>
  <w:style w:type="paragraph" w:styleId="772" w:customStyle="1">
    <w:name w:val="Index"/>
    <w:basedOn w:val="766"/>
    <w:pPr>
      <w:suppressLineNumbers w:val="true"/>
      <w:pBdr/>
      <w:spacing/>
      <w:ind/>
    </w:pPr>
    <w:rPr>
      <w:rFonts w:cs="Mangal"/>
      <w:sz w:val="24"/>
    </w:rPr>
  </w:style>
  <w:style w:type="paragraph" w:styleId="773">
    <w:name w:val="Header"/>
    <w:basedOn w:val="758"/>
    <w:uiPriority w:val="99"/>
    <w:pPr>
      <w:pBdr/>
      <w:tabs>
        <w:tab w:val="center" w:leader="none" w:pos="4677"/>
        <w:tab w:val="right" w:leader="none" w:pos="9355"/>
      </w:tabs>
      <w:spacing w:line="240" w:lineRule="auto"/>
      <w:ind/>
    </w:pPr>
  </w:style>
  <w:style w:type="paragraph" w:styleId="774">
    <w:name w:val="Footer"/>
    <w:basedOn w:val="766"/>
    <w:link w:val="86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775" w:customStyle="1">
    <w:name w:val="ConsPlusNormal"/>
    <w:pPr>
      <w:pBdr/>
      <w:spacing/>
      <w:ind w:firstLine="720"/>
    </w:pPr>
    <w:rPr>
      <w:rFonts w:ascii="Arial" w:hAnsi="Arial" w:eastAsia="Times New Roman" w:cs="Arial"/>
      <w:sz w:val="20"/>
      <w:szCs w:val="20"/>
      <w:lang w:bidi="ar-SA"/>
    </w:rPr>
  </w:style>
  <w:style w:type="paragraph" w:styleId="776" w:customStyle="1">
    <w:name w:val="Пункт"/>
    <w:basedOn w:val="766"/>
    <w:uiPriority w:val="99"/>
    <w:pPr>
      <w:pBdr/>
      <w:spacing/>
      <w:ind/>
      <w:jc w:val="both"/>
    </w:pPr>
    <w:rPr>
      <w:sz w:val="24"/>
      <w:szCs w:val="28"/>
    </w:rPr>
  </w:style>
  <w:style w:type="paragraph" w:styleId="777" w:customStyle="1">
    <w:name w:val="Подпункт"/>
    <w:basedOn w:val="776"/>
    <w:uiPriority w:val="99"/>
    <w:pPr>
      <w:numPr>
        <w:ilvl w:val="0"/>
        <w:numId w:val="8"/>
      </w:numPr>
      <w:pBdr/>
      <w:spacing/>
      <w:ind/>
    </w:pPr>
  </w:style>
  <w:style w:type="paragraph" w:styleId="778" w:customStyle="1">
    <w:name w:val="Style2"/>
    <w:basedOn w:val="766"/>
    <w:pPr>
      <w:widowControl w:val="false"/>
      <w:pBdr/>
      <w:spacing w:line="230" w:lineRule="exact"/>
      <w:ind w:firstLine="499"/>
      <w:jc w:val="both"/>
    </w:pPr>
    <w:rPr>
      <w:sz w:val="24"/>
      <w:szCs w:val="24"/>
    </w:rPr>
  </w:style>
  <w:style w:type="paragraph" w:styleId="779" w:customStyle="1">
    <w:name w:val="Style7"/>
    <w:basedOn w:val="766"/>
    <w:pPr>
      <w:widowControl w:val="false"/>
      <w:pBdr/>
      <w:spacing w:line="226" w:lineRule="exact"/>
      <w:ind w:firstLine="504"/>
      <w:jc w:val="both"/>
    </w:pPr>
    <w:rPr>
      <w:sz w:val="24"/>
      <w:szCs w:val="24"/>
    </w:rPr>
  </w:style>
  <w:style w:type="paragraph" w:styleId="780" w:customStyle="1">
    <w:name w:val="Style3"/>
    <w:basedOn w:val="766"/>
    <w:pPr>
      <w:widowControl w:val="false"/>
      <w:pBdr/>
      <w:spacing/>
      <w:ind/>
    </w:pPr>
    <w:rPr>
      <w:sz w:val="24"/>
      <w:szCs w:val="24"/>
    </w:rPr>
  </w:style>
  <w:style w:type="paragraph" w:styleId="781" w:customStyle="1">
    <w:name w:val="Style4"/>
    <w:basedOn w:val="766"/>
    <w:pPr>
      <w:widowControl w:val="false"/>
      <w:pBdr/>
      <w:spacing w:line="232" w:lineRule="exact"/>
      <w:ind w:firstLine="509"/>
      <w:jc w:val="both"/>
    </w:pPr>
    <w:rPr>
      <w:sz w:val="24"/>
      <w:szCs w:val="24"/>
    </w:rPr>
  </w:style>
  <w:style w:type="paragraph" w:styleId="782" w:customStyle="1">
    <w:name w:val="Style6"/>
    <w:basedOn w:val="766"/>
    <w:pPr>
      <w:widowControl w:val="false"/>
      <w:pBdr/>
      <w:spacing w:line="254" w:lineRule="exact"/>
      <w:ind/>
      <w:jc w:val="both"/>
    </w:pPr>
    <w:rPr>
      <w:sz w:val="24"/>
      <w:szCs w:val="24"/>
    </w:rPr>
  </w:style>
  <w:style w:type="paragraph" w:styleId="783">
    <w:name w:val="No Spacing"/>
    <w:pPr>
      <w:pBdr/>
      <w:spacing/>
      <w:ind/>
    </w:pPr>
    <w:rPr>
      <w:rFonts w:eastAsia="Times New Roman" w:cs="Times New Roman"/>
      <w:sz w:val="24"/>
      <w:lang w:bidi="ar-SA"/>
    </w:rPr>
  </w:style>
  <w:style w:type="paragraph" w:styleId="784">
    <w:name w:val="Body Text 2"/>
    <w:basedOn w:val="766"/>
    <w:pPr>
      <w:pBdr/>
      <w:spacing/>
      <w:ind/>
      <w:jc w:val="both"/>
    </w:pPr>
    <w:rPr>
      <w:b/>
      <w:bCs/>
      <w:sz w:val="24"/>
      <w:szCs w:val="20"/>
    </w:rPr>
  </w:style>
  <w:style w:type="paragraph" w:styleId="785" w:customStyle="1">
    <w:name w:val="ConsPlusNonformat"/>
    <w:uiPriority w:val="99"/>
    <w:pPr>
      <w:pBdr/>
      <w:spacing/>
      <w:ind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786" w:customStyle="1">
    <w:name w:val="Text body indent"/>
    <w:basedOn w:val="766"/>
    <w:pPr>
      <w:pBdr/>
      <w:spacing w:after="120"/>
      <w:ind w:left="283"/>
    </w:pPr>
    <w:rPr>
      <w:sz w:val="24"/>
      <w:szCs w:val="24"/>
    </w:rPr>
  </w:style>
  <w:style w:type="paragraph" w:styleId="787">
    <w:name w:val="Body Text Indent 2"/>
    <w:basedOn w:val="766"/>
    <w:pPr>
      <w:pBdr/>
      <w:spacing w:after="120" w:line="480" w:lineRule="auto"/>
      <w:ind w:left="283"/>
    </w:pPr>
  </w:style>
  <w:style w:type="paragraph" w:styleId="788">
    <w:name w:val="Balloon Text"/>
    <w:basedOn w:val="766"/>
    <w:pPr>
      <w:pBdr/>
      <w:spacing/>
      <w:ind/>
    </w:pPr>
    <w:rPr>
      <w:rFonts w:ascii="Tahoma" w:hAnsi="Tahoma" w:cs="Tahoma"/>
    </w:rPr>
  </w:style>
  <w:style w:type="paragraph" w:styleId="789">
    <w:name w:val="List Paragraph"/>
    <w:basedOn w:val="766"/>
    <w:pPr>
      <w:pBdr/>
      <w:spacing w:after="200" w:line="276" w:lineRule="auto"/>
      <w:ind w:left="720"/>
    </w:pPr>
    <w:rPr>
      <w:rFonts w:ascii="Calibri" w:hAnsi="Calibri" w:eastAsia="Calibri" w:cs="Calibri"/>
      <w:sz w:val="22"/>
      <w:szCs w:val="22"/>
    </w:rPr>
  </w:style>
  <w:style w:type="paragraph" w:styleId="790" w:customStyle="1">
    <w:name w:val="Знак"/>
    <w:basedOn w:val="766"/>
    <w:uiPriority w:val="99"/>
    <w:pPr>
      <w:pBdr/>
      <w:spacing w:after="160" w:line="240" w:lineRule="exact"/>
      <w:ind/>
    </w:pPr>
    <w:rPr>
      <w:rFonts w:ascii="Verdana" w:hAnsi="Verdana" w:cs="Verdana"/>
      <w:sz w:val="20"/>
      <w:szCs w:val="20"/>
      <w:lang w:val="en-US"/>
    </w:rPr>
  </w:style>
  <w:style w:type="paragraph" w:styleId="791" w:customStyle="1">
    <w:name w:val="Table Contents"/>
    <w:basedOn w:val="766"/>
    <w:pPr>
      <w:suppressLineNumbers w:val="true"/>
      <w:pBdr/>
      <w:spacing/>
      <w:ind/>
    </w:pPr>
  </w:style>
  <w:style w:type="paragraph" w:styleId="792" w:customStyle="1">
    <w:name w:val="Table Heading"/>
    <w:basedOn w:val="791"/>
    <w:pPr>
      <w:pBdr/>
      <w:spacing/>
      <w:ind/>
      <w:jc w:val="center"/>
    </w:pPr>
    <w:rPr>
      <w:b/>
      <w:bCs/>
    </w:rPr>
  </w:style>
  <w:style w:type="paragraph" w:styleId="793" w:customStyle="1">
    <w:name w:val="Frame contents"/>
    <w:basedOn w:val="768"/>
    <w:pPr>
      <w:pBdr/>
      <w:spacing/>
      <w:ind/>
    </w:pPr>
  </w:style>
  <w:style w:type="character" w:styleId="794" w:customStyle="1">
    <w:name w:val="WW8Num1z0"/>
    <w:pPr>
      <w:pBdr/>
      <w:spacing/>
      <w:ind/>
    </w:pPr>
  </w:style>
  <w:style w:type="character" w:styleId="795" w:customStyle="1">
    <w:name w:val="WW8Num2z0"/>
    <w:pPr>
      <w:pBdr/>
      <w:spacing/>
      <w:ind/>
    </w:pPr>
    <w:rPr>
      <w:rFonts w:ascii="Times New Roman" w:hAnsi="Times New Roman" w:cs="Times New Roman"/>
    </w:rPr>
  </w:style>
  <w:style w:type="character" w:styleId="796" w:customStyle="1">
    <w:name w:val="WW8Num3z0"/>
    <w:pPr>
      <w:pBdr/>
      <w:spacing/>
      <w:ind/>
    </w:pPr>
  </w:style>
  <w:style w:type="character" w:styleId="797" w:customStyle="1">
    <w:name w:val="WW8Num4z0"/>
    <w:pPr>
      <w:pBdr/>
      <w:spacing/>
      <w:ind/>
    </w:pPr>
    <w:rPr>
      <w:rFonts w:ascii="Symbol" w:hAnsi="Symbol" w:cs="Symbol"/>
    </w:rPr>
  </w:style>
  <w:style w:type="character" w:styleId="798" w:customStyle="1">
    <w:name w:val="WW8Num4z1"/>
    <w:pPr>
      <w:pBdr/>
      <w:spacing/>
      <w:ind/>
    </w:pPr>
    <w:rPr>
      <w:rFonts w:ascii="Courier New" w:hAnsi="Courier New" w:cs="Courier New"/>
    </w:rPr>
  </w:style>
  <w:style w:type="character" w:styleId="799" w:customStyle="1">
    <w:name w:val="WW8Num4z2"/>
    <w:pPr>
      <w:pBdr/>
      <w:spacing/>
      <w:ind/>
    </w:pPr>
    <w:rPr>
      <w:rFonts w:ascii="Wingdings" w:hAnsi="Wingdings" w:cs="Wingdings"/>
    </w:rPr>
  </w:style>
  <w:style w:type="character" w:styleId="800" w:customStyle="1">
    <w:name w:val="WW8Num5z0"/>
    <w:pPr>
      <w:pBdr/>
      <w:spacing/>
      <w:ind/>
    </w:pPr>
    <w:rPr>
      <w:rFonts w:ascii="Symbol" w:hAnsi="Symbol" w:cs="Symbol"/>
    </w:rPr>
  </w:style>
  <w:style w:type="character" w:styleId="801" w:customStyle="1">
    <w:name w:val="WW8Num5z1"/>
    <w:pPr>
      <w:pBdr/>
      <w:spacing/>
      <w:ind/>
    </w:pPr>
    <w:rPr>
      <w:rFonts w:ascii="Courier New" w:hAnsi="Courier New" w:cs="Courier New"/>
    </w:rPr>
  </w:style>
  <w:style w:type="character" w:styleId="802" w:customStyle="1">
    <w:name w:val="WW8Num5z2"/>
    <w:pPr>
      <w:pBdr/>
      <w:spacing/>
      <w:ind/>
    </w:pPr>
    <w:rPr>
      <w:rFonts w:ascii="Wingdings" w:hAnsi="Wingdings" w:cs="Wingdings"/>
    </w:rPr>
  </w:style>
  <w:style w:type="character" w:styleId="803" w:customStyle="1">
    <w:name w:val="WW8Num6z0"/>
    <w:pPr>
      <w:pBdr/>
      <w:spacing/>
      <w:ind/>
    </w:pPr>
  </w:style>
  <w:style w:type="character" w:styleId="804" w:customStyle="1">
    <w:name w:val="WW8Num6z1"/>
    <w:pPr>
      <w:pBdr/>
      <w:spacing/>
      <w:ind/>
    </w:pPr>
  </w:style>
  <w:style w:type="character" w:styleId="805" w:customStyle="1">
    <w:name w:val="WW8Num6z2"/>
    <w:pPr>
      <w:pBdr/>
      <w:spacing/>
      <w:ind/>
    </w:pPr>
  </w:style>
  <w:style w:type="character" w:styleId="806" w:customStyle="1">
    <w:name w:val="WW8Num6z3"/>
    <w:pPr>
      <w:pBdr/>
      <w:spacing/>
      <w:ind/>
    </w:pPr>
  </w:style>
  <w:style w:type="character" w:styleId="807" w:customStyle="1">
    <w:name w:val="WW8Num6z4"/>
    <w:pPr>
      <w:pBdr/>
      <w:spacing/>
      <w:ind/>
    </w:pPr>
  </w:style>
  <w:style w:type="character" w:styleId="808" w:customStyle="1">
    <w:name w:val="WW8Num6z5"/>
    <w:pPr>
      <w:pBdr/>
      <w:spacing/>
      <w:ind/>
    </w:pPr>
  </w:style>
  <w:style w:type="character" w:styleId="809" w:customStyle="1">
    <w:name w:val="WW8Num6z6"/>
    <w:pPr>
      <w:pBdr/>
      <w:spacing/>
      <w:ind/>
    </w:pPr>
  </w:style>
  <w:style w:type="character" w:styleId="810" w:customStyle="1">
    <w:name w:val="WW8Num6z7"/>
    <w:pPr>
      <w:pBdr/>
      <w:spacing/>
      <w:ind/>
    </w:pPr>
  </w:style>
  <w:style w:type="character" w:styleId="811" w:customStyle="1">
    <w:name w:val="WW8Num6z8"/>
    <w:pPr>
      <w:pBdr/>
      <w:spacing/>
      <w:ind/>
    </w:pPr>
  </w:style>
  <w:style w:type="character" w:styleId="812" w:customStyle="1">
    <w:name w:val="WW8Num7z0"/>
    <w:pPr>
      <w:pBdr/>
      <w:spacing/>
      <w:ind/>
    </w:pPr>
    <w:rPr>
      <w:rFonts w:ascii="Times New Roman" w:hAnsi="Times New Roman" w:cs="Times New Roman"/>
    </w:rPr>
  </w:style>
  <w:style w:type="character" w:styleId="813" w:customStyle="1">
    <w:name w:val="WW8Num8z0"/>
    <w:pPr>
      <w:pBdr/>
      <w:spacing/>
      <w:ind/>
    </w:pPr>
  </w:style>
  <w:style w:type="character" w:styleId="814" w:customStyle="1">
    <w:name w:val="WW8Num8z2"/>
    <w:pPr>
      <w:pBdr/>
      <w:spacing/>
      <w:ind/>
    </w:pPr>
    <w:rPr>
      <w:i w:val="0"/>
      <w:color w:val="000000"/>
    </w:rPr>
  </w:style>
  <w:style w:type="character" w:styleId="815" w:customStyle="1">
    <w:name w:val="WW8Num8z4"/>
    <w:pPr>
      <w:pBdr/>
      <w:spacing/>
      <w:ind/>
    </w:pPr>
    <w:rPr>
      <w:rFonts w:ascii="Times New Roman" w:hAnsi="Times New Roman" w:cs="Times New Roman"/>
    </w:rPr>
  </w:style>
  <w:style w:type="character" w:styleId="816" w:customStyle="1">
    <w:name w:val="WW8Num9z0"/>
    <w:pPr>
      <w:pBdr/>
      <w:spacing/>
      <w:ind/>
    </w:pPr>
    <w:rPr>
      <w:rFonts w:ascii="Times New Roman" w:hAnsi="Times New Roman" w:cs="Times New Roman"/>
    </w:rPr>
  </w:style>
  <w:style w:type="character" w:styleId="817" w:customStyle="1">
    <w:name w:val="WW8Num10z0"/>
    <w:pPr>
      <w:pBdr/>
      <w:spacing/>
      <w:ind/>
    </w:pPr>
    <w:rPr>
      <w:rFonts w:ascii="Symbol" w:hAnsi="Symbol" w:cs="Symbol"/>
    </w:rPr>
  </w:style>
  <w:style w:type="character" w:styleId="818" w:customStyle="1">
    <w:name w:val="WW8Num10z1"/>
    <w:pPr>
      <w:pBdr/>
      <w:spacing/>
      <w:ind/>
    </w:pPr>
    <w:rPr>
      <w:rFonts w:ascii="Courier New" w:hAnsi="Courier New" w:cs="Courier New"/>
    </w:rPr>
  </w:style>
  <w:style w:type="character" w:styleId="819" w:customStyle="1">
    <w:name w:val="WW8Num10z2"/>
    <w:pPr>
      <w:pBdr/>
      <w:spacing/>
      <w:ind/>
    </w:pPr>
    <w:rPr>
      <w:rFonts w:ascii="Wingdings" w:hAnsi="Wingdings" w:cs="Wingdings"/>
    </w:rPr>
  </w:style>
  <w:style w:type="character" w:styleId="820" w:customStyle="1">
    <w:name w:val="WW8Num11z0"/>
    <w:pPr>
      <w:pBdr/>
      <w:spacing/>
      <w:ind/>
    </w:pPr>
    <w:rPr>
      <w:rFonts w:ascii="Times New Roman" w:hAnsi="Times New Roman" w:cs="Times New Roman"/>
    </w:rPr>
  </w:style>
  <w:style w:type="character" w:styleId="821" w:customStyle="1">
    <w:name w:val="WW8Num12z0"/>
    <w:pPr>
      <w:pBdr/>
      <w:spacing/>
      <w:ind/>
    </w:pPr>
    <w:rPr>
      <w:rFonts w:ascii="Times New Roman" w:hAnsi="Times New Roman" w:cs="Times New Roman"/>
    </w:rPr>
  </w:style>
  <w:style w:type="character" w:styleId="822" w:customStyle="1">
    <w:name w:val="WW8Num13z0"/>
    <w:pPr>
      <w:pBdr/>
      <w:spacing/>
      <w:ind/>
    </w:pPr>
    <w:rPr>
      <w:rFonts w:ascii="Times New Roman" w:hAnsi="Times New Roman" w:cs="Times New Roman"/>
    </w:rPr>
  </w:style>
  <w:style w:type="character" w:styleId="823" w:customStyle="1">
    <w:name w:val="WW8Num14z0"/>
    <w:pPr>
      <w:pBdr/>
      <w:spacing/>
      <w:ind/>
    </w:pPr>
    <w:rPr>
      <w:rFonts w:ascii="Times New Roman" w:hAnsi="Times New Roman" w:cs="Times New Roman"/>
    </w:rPr>
  </w:style>
  <w:style w:type="character" w:styleId="824" w:customStyle="1">
    <w:name w:val="WW8Num15z0"/>
    <w:pPr>
      <w:pBdr/>
      <w:spacing/>
      <w:ind/>
    </w:pPr>
    <w:rPr>
      <w:rFonts w:ascii="Symbol" w:hAnsi="Symbol" w:cs="Symbol"/>
    </w:rPr>
  </w:style>
  <w:style w:type="character" w:styleId="825" w:customStyle="1">
    <w:name w:val="WW8Num15z1"/>
    <w:pPr>
      <w:pBdr/>
      <w:spacing/>
      <w:ind/>
    </w:pPr>
    <w:rPr>
      <w:rFonts w:ascii="Courier New" w:hAnsi="Courier New" w:cs="Courier New"/>
    </w:rPr>
  </w:style>
  <w:style w:type="character" w:styleId="826" w:customStyle="1">
    <w:name w:val="WW8Num15z2"/>
    <w:pPr>
      <w:pBdr/>
      <w:spacing/>
      <w:ind/>
    </w:pPr>
    <w:rPr>
      <w:rFonts w:ascii="Wingdings" w:hAnsi="Wingdings" w:cs="Wingdings"/>
    </w:rPr>
  </w:style>
  <w:style w:type="character" w:styleId="827" w:customStyle="1">
    <w:name w:val="WW8Num16z0"/>
    <w:pPr>
      <w:pBdr/>
      <w:spacing/>
      <w:ind/>
    </w:pPr>
    <w:rPr>
      <w:rFonts w:ascii="Symbol" w:hAnsi="Symbol" w:cs="Symbol"/>
    </w:rPr>
  </w:style>
  <w:style w:type="character" w:styleId="828" w:customStyle="1">
    <w:name w:val="WW8Num16z1"/>
    <w:pPr>
      <w:pBdr/>
      <w:spacing/>
      <w:ind/>
    </w:pPr>
    <w:rPr>
      <w:rFonts w:ascii="Courier New" w:hAnsi="Courier New" w:cs="Courier New"/>
    </w:rPr>
  </w:style>
  <w:style w:type="character" w:styleId="829" w:customStyle="1">
    <w:name w:val="WW8Num16z2"/>
    <w:pPr>
      <w:pBdr/>
      <w:spacing/>
      <w:ind/>
    </w:pPr>
    <w:rPr>
      <w:rFonts w:ascii="Wingdings" w:hAnsi="Wingdings" w:cs="Wingdings"/>
    </w:rPr>
  </w:style>
  <w:style w:type="character" w:styleId="830" w:customStyle="1">
    <w:name w:val="WW8NumSt1z0"/>
    <w:pPr>
      <w:pBdr/>
      <w:spacing/>
      <w:ind/>
    </w:pPr>
    <w:rPr>
      <w:rFonts w:ascii="Times New Roman" w:hAnsi="Times New Roman" w:cs="Times New Roman"/>
    </w:rPr>
  </w:style>
  <w:style w:type="character" w:styleId="831">
    <w:name w:val="page number"/>
    <w:basedOn w:val="763"/>
    <w:uiPriority w:val="99"/>
    <w:pPr>
      <w:pBdr/>
      <w:spacing/>
      <w:ind/>
    </w:pPr>
  </w:style>
  <w:style w:type="character" w:styleId="832" w:customStyle="1">
    <w:name w:val="Font Style14"/>
    <w:pPr>
      <w:pBdr/>
      <w:spacing/>
      <w:ind/>
    </w:pPr>
    <w:rPr>
      <w:rFonts w:ascii="Times New Roman" w:hAnsi="Times New Roman" w:cs="Times New Roman"/>
      <w:b/>
      <w:bCs/>
      <w:sz w:val="14"/>
      <w:szCs w:val="14"/>
    </w:rPr>
  </w:style>
  <w:style w:type="character" w:styleId="833" w:customStyle="1">
    <w:name w:val="Font Style15"/>
    <w:pPr>
      <w:pBdr/>
      <w:spacing/>
      <w:ind/>
    </w:pPr>
    <w:rPr>
      <w:rFonts w:ascii="Times New Roman" w:hAnsi="Times New Roman" w:cs="Times New Roman"/>
      <w:sz w:val="14"/>
      <w:szCs w:val="14"/>
    </w:rPr>
  </w:style>
  <w:style w:type="character" w:styleId="834" w:customStyle="1">
    <w:name w:val="Font Style17"/>
    <w:pPr>
      <w:pBdr/>
      <w:spacing/>
      <w:ind/>
    </w:pPr>
    <w:rPr>
      <w:rFonts w:ascii="Times New Roman" w:hAnsi="Times New Roman" w:cs="Times New Roman"/>
      <w:sz w:val="16"/>
      <w:szCs w:val="16"/>
    </w:rPr>
  </w:style>
  <w:style w:type="character" w:styleId="835" w:customStyle="1">
    <w:name w:val="Знак Знак5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36" w:customStyle="1">
    <w:name w:val="Знак Знак2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837" w:customStyle="1">
    <w:name w:val="Font Style11"/>
    <w:pPr>
      <w:pBdr/>
      <w:spacing/>
      <w:ind/>
    </w:pPr>
    <w:rPr>
      <w:rFonts w:ascii="Times New Roman" w:hAnsi="Times New Roman" w:cs="Times New Roman"/>
      <w:b/>
      <w:bCs/>
      <w:sz w:val="18"/>
      <w:szCs w:val="18"/>
    </w:rPr>
  </w:style>
  <w:style w:type="character" w:styleId="838" w:customStyle="1">
    <w:name w:val="Font Style12"/>
    <w:pPr>
      <w:pBdr/>
      <w:spacing/>
      <w:ind/>
    </w:pPr>
    <w:rPr>
      <w:rFonts w:ascii="Times New Roman" w:hAnsi="Times New Roman" w:cs="Times New Roman"/>
      <w:sz w:val="18"/>
      <w:szCs w:val="18"/>
    </w:rPr>
  </w:style>
  <w:style w:type="character" w:styleId="839" w:customStyle="1">
    <w:name w:val="Font Style13"/>
    <w:pPr>
      <w:pBdr/>
      <w:spacing/>
      <w:ind/>
    </w:pPr>
    <w:rPr>
      <w:rFonts w:ascii="Times New Roman" w:hAnsi="Times New Roman" w:cs="Times New Roman"/>
      <w:spacing w:val="20"/>
      <w:sz w:val="14"/>
      <w:szCs w:val="14"/>
    </w:rPr>
  </w:style>
  <w:style w:type="character" w:styleId="840">
    <w:name w:val="Emphasis"/>
    <w:pPr>
      <w:pBdr/>
      <w:spacing/>
      <w:ind/>
    </w:pPr>
    <w:rPr>
      <w:i/>
      <w:iCs/>
    </w:rPr>
  </w:style>
  <w:style w:type="character" w:styleId="841" w:customStyle="1">
    <w:name w:val="Internet link"/>
    <w:pPr>
      <w:pBdr/>
      <w:spacing/>
      <w:ind/>
    </w:pPr>
    <w:rPr>
      <w:color w:val="0000ff"/>
      <w:u w:val="single"/>
    </w:rPr>
  </w:style>
  <w:style w:type="character" w:styleId="842" w:customStyle="1">
    <w:name w:val="Знак Знак4"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43" w:customStyle="1">
    <w:name w:val="Знак Знак1"/>
    <w:pPr>
      <w:pBdr/>
      <w:spacing/>
      <w:ind/>
    </w:pPr>
    <w:rPr>
      <w:sz w:val="16"/>
      <w:szCs w:val="16"/>
    </w:rPr>
  </w:style>
  <w:style w:type="character" w:styleId="844" w:customStyle="1">
    <w:name w:val="Знак Знак3"/>
    <w:pPr>
      <w:pBdr/>
      <w:spacing/>
      <w:ind/>
    </w:pPr>
    <w:rPr>
      <w:sz w:val="16"/>
      <w:szCs w:val="16"/>
    </w:rPr>
  </w:style>
  <w:style w:type="character" w:styleId="845" w:customStyle="1">
    <w:name w:val="Знак Знак"/>
    <w:pPr>
      <w:pBdr/>
      <w:spacing/>
      <w:ind/>
    </w:pPr>
    <w:rPr>
      <w:rFonts w:ascii="Tahoma" w:hAnsi="Tahoma" w:cs="Tahoma"/>
      <w:sz w:val="16"/>
      <w:szCs w:val="16"/>
    </w:rPr>
  </w:style>
  <w:style w:type="character" w:styleId="846" w:customStyle="1">
    <w:name w:val="Strong Emphasis"/>
    <w:pPr>
      <w:pBdr/>
      <w:spacing/>
      <w:ind/>
    </w:pPr>
    <w:rPr>
      <w:b/>
      <w:bCs/>
    </w:rPr>
  </w:style>
  <w:style w:type="character" w:styleId="847" w:customStyle="1">
    <w:name w:val="Верхний колонтитул Знак"/>
    <w:basedOn w:val="763"/>
    <w:uiPriority w:val="99"/>
    <w:pPr>
      <w:pBdr/>
      <w:spacing/>
      <w:ind/>
    </w:pPr>
    <w:rPr>
      <w:rFonts w:eastAsia="Times New Roman" w:cs="Times New Roman"/>
      <w:sz w:val="18"/>
      <w:szCs w:val="20"/>
      <w:lang w:bidi="ar-SA"/>
    </w:rPr>
  </w:style>
  <w:style w:type="character" w:styleId="848">
    <w:name w:val="Hyperlink"/>
    <w:basedOn w:val="763"/>
    <w:pPr>
      <w:pBdr/>
      <w:spacing/>
      <w:ind/>
    </w:pPr>
    <w:rPr>
      <w:color w:val="0000ff"/>
      <w:u w:val="single"/>
    </w:rPr>
  </w:style>
  <w:style w:type="numbering" w:styleId="849" w:customStyle="1">
    <w:name w:val="WW8Num1"/>
    <w:basedOn w:val="765"/>
    <w:pPr>
      <w:numPr>
        <w:ilvl w:val="0"/>
        <w:numId w:val="1"/>
      </w:numPr>
      <w:pBdr/>
      <w:spacing/>
      <w:ind/>
    </w:pPr>
  </w:style>
  <w:style w:type="numbering" w:styleId="850" w:customStyle="1">
    <w:name w:val="WW8Num2"/>
    <w:basedOn w:val="765"/>
    <w:pPr>
      <w:numPr>
        <w:ilvl w:val="0"/>
        <w:numId w:val="2"/>
      </w:numPr>
      <w:pBdr/>
      <w:spacing/>
      <w:ind/>
    </w:pPr>
  </w:style>
  <w:style w:type="numbering" w:styleId="851" w:customStyle="1">
    <w:name w:val="WW8Num3"/>
    <w:basedOn w:val="765"/>
    <w:pPr>
      <w:numPr>
        <w:ilvl w:val="0"/>
        <w:numId w:val="3"/>
      </w:numPr>
      <w:pBdr/>
      <w:spacing/>
      <w:ind/>
    </w:pPr>
  </w:style>
  <w:style w:type="numbering" w:styleId="852" w:customStyle="1">
    <w:name w:val="WW8Num4"/>
    <w:basedOn w:val="765"/>
    <w:pPr>
      <w:numPr>
        <w:ilvl w:val="0"/>
        <w:numId w:val="4"/>
      </w:numPr>
      <w:pBdr/>
      <w:spacing/>
      <w:ind/>
    </w:pPr>
  </w:style>
  <w:style w:type="numbering" w:styleId="853" w:customStyle="1">
    <w:name w:val="WW8Num5"/>
    <w:basedOn w:val="765"/>
    <w:pPr>
      <w:numPr>
        <w:ilvl w:val="0"/>
        <w:numId w:val="5"/>
      </w:numPr>
      <w:pBdr/>
      <w:spacing/>
      <w:ind/>
    </w:pPr>
  </w:style>
  <w:style w:type="numbering" w:styleId="854" w:customStyle="1">
    <w:name w:val="WW8Num6"/>
    <w:basedOn w:val="765"/>
    <w:pPr>
      <w:numPr>
        <w:ilvl w:val="0"/>
        <w:numId w:val="6"/>
      </w:numPr>
      <w:pBdr/>
      <w:spacing/>
      <w:ind/>
    </w:pPr>
  </w:style>
  <w:style w:type="numbering" w:styleId="855" w:customStyle="1">
    <w:name w:val="WW8Num7"/>
    <w:basedOn w:val="765"/>
    <w:pPr>
      <w:numPr>
        <w:ilvl w:val="0"/>
        <w:numId w:val="7"/>
      </w:numPr>
      <w:pBdr/>
      <w:spacing/>
      <w:ind/>
    </w:pPr>
  </w:style>
  <w:style w:type="numbering" w:styleId="856" w:customStyle="1">
    <w:name w:val="WW8Num8"/>
    <w:basedOn w:val="765"/>
    <w:pPr>
      <w:numPr>
        <w:ilvl w:val="0"/>
        <w:numId w:val="8"/>
      </w:numPr>
      <w:pBdr/>
      <w:spacing/>
      <w:ind/>
    </w:pPr>
  </w:style>
  <w:style w:type="numbering" w:styleId="857" w:customStyle="1">
    <w:name w:val="WW8Num9"/>
    <w:basedOn w:val="765"/>
    <w:pPr>
      <w:numPr>
        <w:ilvl w:val="0"/>
        <w:numId w:val="9"/>
      </w:numPr>
      <w:pBdr/>
      <w:spacing/>
      <w:ind/>
    </w:pPr>
  </w:style>
  <w:style w:type="numbering" w:styleId="858" w:customStyle="1">
    <w:name w:val="WW8Num10"/>
    <w:basedOn w:val="765"/>
    <w:pPr>
      <w:numPr>
        <w:ilvl w:val="0"/>
        <w:numId w:val="10"/>
      </w:numPr>
      <w:pBdr/>
      <w:spacing/>
      <w:ind/>
    </w:pPr>
  </w:style>
  <w:style w:type="numbering" w:styleId="859" w:customStyle="1">
    <w:name w:val="WW8Num11"/>
    <w:basedOn w:val="765"/>
    <w:pPr>
      <w:numPr>
        <w:ilvl w:val="0"/>
        <w:numId w:val="11"/>
      </w:numPr>
      <w:pBdr/>
      <w:spacing/>
      <w:ind/>
    </w:pPr>
  </w:style>
  <w:style w:type="numbering" w:styleId="860" w:customStyle="1">
    <w:name w:val="WW8Num12"/>
    <w:basedOn w:val="765"/>
    <w:pPr>
      <w:numPr>
        <w:ilvl w:val="0"/>
        <w:numId w:val="12"/>
      </w:numPr>
      <w:pBdr/>
      <w:spacing/>
      <w:ind/>
    </w:pPr>
  </w:style>
  <w:style w:type="numbering" w:styleId="861" w:customStyle="1">
    <w:name w:val="WW8Num13"/>
    <w:basedOn w:val="765"/>
    <w:pPr>
      <w:numPr>
        <w:ilvl w:val="0"/>
        <w:numId w:val="13"/>
      </w:numPr>
      <w:pBdr/>
      <w:spacing/>
      <w:ind/>
    </w:pPr>
  </w:style>
  <w:style w:type="numbering" w:styleId="862" w:customStyle="1">
    <w:name w:val="WW8Num14"/>
    <w:basedOn w:val="765"/>
    <w:pPr>
      <w:numPr>
        <w:ilvl w:val="0"/>
        <w:numId w:val="14"/>
      </w:numPr>
      <w:pBdr/>
      <w:spacing/>
      <w:ind/>
    </w:pPr>
  </w:style>
  <w:style w:type="numbering" w:styleId="863" w:customStyle="1">
    <w:name w:val="WW8Num15"/>
    <w:basedOn w:val="765"/>
    <w:pPr>
      <w:numPr>
        <w:ilvl w:val="0"/>
        <w:numId w:val="15"/>
      </w:numPr>
      <w:pBdr/>
      <w:spacing/>
      <w:ind/>
    </w:pPr>
  </w:style>
  <w:style w:type="numbering" w:styleId="864" w:customStyle="1">
    <w:name w:val="WW8Num16"/>
    <w:basedOn w:val="765"/>
    <w:pPr>
      <w:numPr>
        <w:ilvl w:val="0"/>
        <w:numId w:val="16"/>
      </w:numPr>
      <w:pBdr/>
      <w:spacing/>
      <w:ind/>
    </w:pPr>
  </w:style>
  <w:style w:type="numbering" w:styleId="865" w:customStyle="1">
    <w:name w:val="Нет списка1"/>
    <w:next w:val="765"/>
    <w:uiPriority w:val="99"/>
    <w:semiHidden/>
    <w:unhideWhenUsed/>
    <w:pPr>
      <w:pBdr/>
      <w:spacing/>
      <w:ind/>
    </w:pPr>
  </w:style>
  <w:style w:type="paragraph" w:styleId="866">
    <w:name w:val="Body Text Indent"/>
    <w:basedOn w:val="758"/>
    <w:link w:val="867"/>
    <w:uiPriority w:val="99"/>
    <w:pPr>
      <w:widowControl w:val="true"/>
      <w:pBdr/>
      <w:spacing w:after="120" w:line="240" w:lineRule="auto"/>
      <w:ind w:left="283"/>
      <w:jc w:val="left"/>
    </w:pPr>
    <w:rPr>
      <w:rFonts w:eastAsia="Calibri"/>
      <w:sz w:val="24"/>
      <w:szCs w:val="24"/>
      <w:lang w:eastAsia="ru-RU"/>
    </w:rPr>
  </w:style>
  <w:style w:type="character" w:styleId="867" w:customStyle="1">
    <w:name w:val="Основной текст с отступом Знак"/>
    <w:basedOn w:val="763"/>
    <w:link w:val="866"/>
    <w:uiPriority w:val="99"/>
    <w:pPr>
      <w:pBdr/>
      <w:spacing/>
      <w:ind/>
    </w:pPr>
    <w:rPr>
      <w:rFonts w:eastAsia="Calibri" w:cs="Times New Roman"/>
      <w:sz w:val="24"/>
      <w:lang w:eastAsia="ru-RU" w:bidi="ar-SA"/>
    </w:rPr>
  </w:style>
  <w:style w:type="table" w:styleId="868">
    <w:name w:val="Table Grid"/>
    <w:basedOn w:val="764"/>
    <w:uiPriority w:val="99"/>
    <w:pPr>
      <w:widowControl w:val="true"/>
      <w:pBdr/>
      <w:spacing/>
      <w:ind/>
    </w:pPr>
    <w:rPr>
      <w:rFonts w:ascii="Calibri" w:hAnsi="Calibri" w:eastAsia="Calibri" w:cs="Calibri"/>
      <w:sz w:val="20"/>
      <w:szCs w:val="20"/>
      <w:lang w:eastAsia="ru-RU" w:bidi="ar-SA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69" w:customStyle="1">
    <w:name w:val="Нижний колонтитул Знак"/>
    <w:link w:val="774"/>
    <w:uiPriority w:val="99"/>
    <w:pPr>
      <w:pBdr/>
      <w:spacing/>
      <w:ind/>
    </w:pPr>
    <w:rPr>
      <w:rFonts w:eastAsia="Times New Roman" w:cs="Times New Roman"/>
      <w:sz w:val="16"/>
      <w:szCs w:val="16"/>
      <w:lang w:bidi="ar-SA"/>
    </w:rPr>
  </w:style>
  <w:style w:type="table" w:styleId="870" w:customStyle="1">
    <w:name w:val="Сетка таблицы1"/>
    <w:uiPriority w:val="99"/>
    <w:pPr>
      <w:widowControl w:val="true"/>
      <w:pBdr/>
      <w:spacing/>
      <w:ind/>
    </w:pPr>
    <w:rPr>
      <w:rFonts w:ascii="Calibri" w:hAnsi="Calibri" w:eastAsia="Calibri" w:cs="Calibri"/>
      <w:sz w:val="20"/>
      <w:szCs w:val="20"/>
      <w:lang w:eastAsia="ru-RU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1">
    <w:name w:val="Body Text"/>
    <w:basedOn w:val="758"/>
    <w:link w:val="872"/>
    <w:uiPriority w:val="99"/>
    <w:pPr>
      <w:widowControl w:val="true"/>
      <w:pBdr/>
      <w:spacing w:after="120" w:line="240" w:lineRule="auto"/>
      <w:ind/>
      <w:jc w:val="left"/>
    </w:pPr>
    <w:rPr>
      <w:rFonts w:eastAsia="Calibri"/>
      <w:sz w:val="24"/>
      <w:szCs w:val="24"/>
    </w:rPr>
  </w:style>
  <w:style w:type="character" w:styleId="872" w:customStyle="1">
    <w:name w:val="Основной текст Знак"/>
    <w:basedOn w:val="763"/>
    <w:link w:val="871"/>
    <w:uiPriority w:val="99"/>
    <w:pPr>
      <w:pBdr/>
      <w:spacing/>
      <w:ind/>
    </w:pPr>
    <w:rPr>
      <w:rFonts w:eastAsia="Calibri" w:cs="Times New Roman"/>
      <w:sz w:val="24"/>
      <w:lang w:bidi="ar-SA"/>
    </w:rPr>
  </w:style>
  <w:style w:type="paragraph" w:styleId="873" w:customStyle="1">
    <w:name w:val="Знак Знак Знак Знак Знак Знак"/>
    <w:basedOn w:val="758"/>
    <w:uiPriority w:val="99"/>
    <w:pPr>
      <w:widowControl w:val="true"/>
      <w:pBdr/>
      <w:spacing w:after="160" w:line="240" w:lineRule="exact"/>
      <w:ind/>
      <w:jc w:val="left"/>
    </w:pPr>
    <w:rPr>
      <w:rFonts w:ascii="Verdana" w:hAnsi="Verdana" w:eastAsia="Calibri" w:cs="Verdana"/>
      <w:sz w:val="20"/>
      <w:lang w:val="en-US" w:eastAsia="en-US"/>
    </w:rPr>
  </w:style>
  <w:style w:type="paragraph" w:styleId="874" w:customStyle="1">
    <w:name w:val="02ТЕКСТ"/>
    <w:basedOn w:val="758"/>
    <w:link w:val="875"/>
    <w:qFormat/>
    <w:pPr>
      <w:pBdr/>
      <w:spacing w:line="240" w:lineRule="auto"/>
      <w:ind w:firstLine="709"/>
      <w:jc w:val="both"/>
    </w:pPr>
    <w:rPr>
      <w:rFonts w:eastAsia="Arial Unicode MS"/>
      <w:sz w:val="28"/>
      <w:szCs w:val="28"/>
      <w:lang w:eastAsia="en-US"/>
    </w:rPr>
  </w:style>
  <w:style w:type="character" w:styleId="875" w:customStyle="1">
    <w:name w:val="02ТЕКСТ Знак"/>
    <w:basedOn w:val="763"/>
    <w:link w:val="874"/>
    <w:pPr>
      <w:pBdr/>
      <w:spacing/>
      <w:ind/>
    </w:pPr>
    <w:rPr>
      <w:rFonts w:cs="Times New Roman"/>
      <w:szCs w:val="28"/>
      <w:lang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customXml" Target="../customXml/item1.xml" /><Relationship Id="rId15" Type="http://schemas.openxmlformats.org/officeDocument/2006/relationships/hyperlink" Target="mailto:KlimovaLS@samaratrud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0142-F1CA-4D1E-AF5A-1B7F9646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>ГНП РКЦ "ЦСКБ-Прогресс"</Company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к условиям проведения Всероссийского конкурса профессионального мастерства «Лучший по профессии» на уровне</dc:title>
  <dc:creator>Администратор</dc:creator>
  <cp:revision>3</cp:revision>
  <dcterms:created xsi:type="dcterms:W3CDTF">2024-07-08T11:42:00Z</dcterms:created>
  <dcterms:modified xsi:type="dcterms:W3CDTF">2024-07-08T12:36:54Z</dcterms:modified>
</cp:coreProperties>
</file>