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E6" w:rsidRPr="00475D9B" w:rsidRDefault="00D168E6" w:rsidP="00D168E6">
      <w:pPr>
        <w:ind w:left="4860"/>
        <w:jc w:val="right"/>
        <w:rPr>
          <w:sz w:val="24"/>
        </w:rPr>
      </w:pPr>
      <w:r w:rsidRPr="00475D9B">
        <w:rPr>
          <w:sz w:val="24"/>
        </w:rPr>
        <w:t>Утвержден</w:t>
      </w:r>
    </w:p>
    <w:p w:rsidR="00D168E6" w:rsidRPr="00475D9B" w:rsidRDefault="00D168E6" w:rsidP="00D168E6">
      <w:pPr>
        <w:ind w:left="4860"/>
        <w:jc w:val="right"/>
        <w:rPr>
          <w:sz w:val="24"/>
        </w:rPr>
      </w:pPr>
      <w:r w:rsidRPr="00475D9B">
        <w:rPr>
          <w:sz w:val="24"/>
        </w:rPr>
        <w:t xml:space="preserve">распоряжением администрации </w:t>
      </w:r>
    </w:p>
    <w:p w:rsidR="00D168E6" w:rsidRPr="00475D9B" w:rsidRDefault="00D168E6" w:rsidP="00D168E6">
      <w:pPr>
        <w:ind w:left="4860"/>
        <w:jc w:val="right"/>
        <w:rPr>
          <w:sz w:val="24"/>
        </w:rPr>
      </w:pPr>
      <w:r w:rsidRPr="00475D9B">
        <w:rPr>
          <w:sz w:val="24"/>
        </w:rPr>
        <w:t>города Торжка</w:t>
      </w:r>
    </w:p>
    <w:p w:rsidR="00D168E6" w:rsidRPr="00B672BF" w:rsidRDefault="00D168E6" w:rsidP="00D168E6">
      <w:pPr>
        <w:ind w:left="4860"/>
        <w:jc w:val="right"/>
        <w:rPr>
          <w:sz w:val="24"/>
        </w:rPr>
      </w:pPr>
      <w:r w:rsidRPr="00E11845">
        <w:rPr>
          <w:sz w:val="24"/>
        </w:rPr>
        <w:t xml:space="preserve">от </w:t>
      </w:r>
      <w:r w:rsidR="00B672BF" w:rsidRPr="00E11845">
        <w:rPr>
          <w:sz w:val="24"/>
        </w:rPr>
        <w:t>11</w:t>
      </w:r>
      <w:r w:rsidRPr="00E11845">
        <w:rPr>
          <w:sz w:val="24"/>
        </w:rPr>
        <w:t>.0</w:t>
      </w:r>
      <w:r w:rsidR="00B672BF" w:rsidRPr="00E11845">
        <w:rPr>
          <w:sz w:val="24"/>
        </w:rPr>
        <w:t>7</w:t>
      </w:r>
      <w:r w:rsidRPr="00E11845">
        <w:rPr>
          <w:sz w:val="24"/>
        </w:rPr>
        <w:t>.</w:t>
      </w:r>
      <w:r w:rsidR="0073135A" w:rsidRPr="00E11845">
        <w:rPr>
          <w:sz w:val="24"/>
        </w:rPr>
        <w:t>2</w:t>
      </w:r>
      <w:r w:rsidRPr="00E11845">
        <w:rPr>
          <w:sz w:val="24"/>
        </w:rPr>
        <w:t>0</w:t>
      </w:r>
      <w:r w:rsidR="00750322" w:rsidRPr="00E11845">
        <w:rPr>
          <w:sz w:val="24"/>
        </w:rPr>
        <w:t>2</w:t>
      </w:r>
      <w:r w:rsidR="00326BF0" w:rsidRPr="00E11845">
        <w:rPr>
          <w:sz w:val="24"/>
        </w:rPr>
        <w:t>2</w:t>
      </w:r>
      <w:r w:rsidRPr="00E11845">
        <w:rPr>
          <w:sz w:val="24"/>
        </w:rPr>
        <w:t xml:space="preserve"> № </w:t>
      </w:r>
      <w:r w:rsidR="00B672BF" w:rsidRPr="00E11845">
        <w:rPr>
          <w:sz w:val="24"/>
        </w:rPr>
        <w:t>340</w:t>
      </w:r>
      <w:r w:rsidR="0047439C" w:rsidRPr="00E11845">
        <w:rPr>
          <w:sz w:val="24"/>
        </w:rPr>
        <w:t>-р</w:t>
      </w:r>
    </w:p>
    <w:p w:rsidR="006701EE" w:rsidRPr="00475D9B" w:rsidRDefault="006701EE" w:rsidP="006701EE">
      <w:pPr>
        <w:rPr>
          <w:szCs w:val="28"/>
        </w:rPr>
      </w:pPr>
    </w:p>
    <w:p w:rsidR="008E5F1C" w:rsidRPr="00475D9B" w:rsidRDefault="008E5F1C" w:rsidP="006701EE">
      <w:pPr>
        <w:rPr>
          <w:szCs w:val="28"/>
        </w:rPr>
      </w:pPr>
    </w:p>
    <w:p w:rsidR="008E5F1C" w:rsidRPr="00475D9B" w:rsidRDefault="008E5F1C" w:rsidP="006701EE">
      <w:pPr>
        <w:rPr>
          <w:szCs w:val="28"/>
        </w:rPr>
      </w:pPr>
    </w:p>
    <w:p w:rsidR="008E5F1C" w:rsidRPr="00475D9B" w:rsidRDefault="008E5F1C" w:rsidP="006701EE">
      <w:pPr>
        <w:rPr>
          <w:szCs w:val="28"/>
        </w:rPr>
      </w:pPr>
    </w:p>
    <w:p w:rsidR="008E5F1C" w:rsidRPr="00475D9B" w:rsidRDefault="008E5F1C" w:rsidP="006701EE">
      <w:pPr>
        <w:rPr>
          <w:szCs w:val="28"/>
        </w:rPr>
      </w:pPr>
    </w:p>
    <w:p w:rsidR="008E5F1C" w:rsidRPr="00475D9B" w:rsidRDefault="008E5F1C" w:rsidP="006701EE">
      <w:pPr>
        <w:rPr>
          <w:szCs w:val="28"/>
        </w:rPr>
      </w:pPr>
    </w:p>
    <w:p w:rsidR="008E5F1C" w:rsidRPr="00475D9B" w:rsidRDefault="008E5F1C" w:rsidP="006701EE">
      <w:pPr>
        <w:rPr>
          <w:szCs w:val="28"/>
        </w:rPr>
      </w:pPr>
    </w:p>
    <w:p w:rsidR="008E5F1C" w:rsidRPr="00475D9B" w:rsidRDefault="008E5F1C"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6701EE" w:rsidP="006701EE">
      <w:pPr>
        <w:rPr>
          <w:szCs w:val="28"/>
        </w:rPr>
      </w:pPr>
    </w:p>
    <w:p w:rsidR="006701EE" w:rsidRPr="00475D9B" w:rsidRDefault="00D96A74" w:rsidP="005A4D37">
      <w:pPr>
        <w:tabs>
          <w:tab w:val="left" w:pos="3885"/>
        </w:tabs>
        <w:spacing w:line="276" w:lineRule="auto"/>
        <w:jc w:val="center"/>
        <w:rPr>
          <w:b/>
          <w:szCs w:val="26"/>
        </w:rPr>
      </w:pPr>
      <w:r w:rsidRPr="00475D9B">
        <w:rPr>
          <w:b/>
          <w:szCs w:val="26"/>
        </w:rPr>
        <w:t>СВОДНЫЙ</w:t>
      </w:r>
    </w:p>
    <w:p w:rsidR="00D96A74" w:rsidRPr="00475D9B" w:rsidRDefault="006701EE" w:rsidP="005A4D37">
      <w:pPr>
        <w:tabs>
          <w:tab w:val="left" w:pos="3885"/>
        </w:tabs>
        <w:spacing w:line="276" w:lineRule="auto"/>
        <w:jc w:val="center"/>
        <w:rPr>
          <w:b/>
          <w:szCs w:val="26"/>
        </w:rPr>
      </w:pPr>
      <w:r w:rsidRPr="00475D9B">
        <w:rPr>
          <w:b/>
          <w:szCs w:val="26"/>
        </w:rPr>
        <w:t xml:space="preserve">доклад о ходе реализации и об оценке эффективности </w:t>
      </w:r>
    </w:p>
    <w:p w:rsidR="00D96A74" w:rsidRPr="00475D9B" w:rsidRDefault="006337C3" w:rsidP="005A4D37">
      <w:pPr>
        <w:tabs>
          <w:tab w:val="left" w:pos="3885"/>
        </w:tabs>
        <w:spacing w:line="276" w:lineRule="auto"/>
        <w:jc w:val="center"/>
        <w:rPr>
          <w:b/>
          <w:szCs w:val="26"/>
        </w:rPr>
      </w:pPr>
      <w:r w:rsidRPr="00475D9B">
        <w:rPr>
          <w:b/>
          <w:szCs w:val="26"/>
        </w:rPr>
        <w:t xml:space="preserve">муниципальных программ </w:t>
      </w:r>
      <w:r w:rsidR="00060E16" w:rsidRPr="00475D9B">
        <w:rPr>
          <w:b/>
          <w:szCs w:val="26"/>
        </w:rPr>
        <w:t>муниципального образования город Торжок</w:t>
      </w:r>
    </w:p>
    <w:p w:rsidR="006701EE" w:rsidRPr="00475D9B" w:rsidRDefault="00060E16" w:rsidP="005A4D37">
      <w:pPr>
        <w:tabs>
          <w:tab w:val="left" w:pos="3885"/>
        </w:tabs>
        <w:spacing w:line="276" w:lineRule="auto"/>
        <w:jc w:val="center"/>
        <w:rPr>
          <w:b/>
          <w:szCs w:val="26"/>
        </w:rPr>
      </w:pPr>
      <w:r w:rsidRPr="00475D9B">
        <w:rPr>
          <w:b/>
          <w:szCs w:val="26"/>
        </w:rPr>
        <w:t xml:space="preserve"> </w:t>
      </w:r>
      <w:r w:rsidR="006701EE" w:rsidRPr="00475D9B">
        <w:rPr>
          <w:b/>
          <w:szCs w:val="26"/>
        </w:rPr>
        <w:t>за 20</w:t>
      </w:r>
      <w:r w:rsidR="00F64000" w:rsidRPr="00475D9B">
        <w:rPr>
          <w:b/>
          <w:szCs w:val="26"/>
        </w:rPr>
        <w:t>2</w:t>
      </w:r>
      <w:r w:rsidR="00723DC4" w:rsidRPr="00475D9B">
        <w:rPr>
          <w:b/>
          <w:szCs w:val="26"/>
        </w:rPr>
        <w:t>1</w:t>
      </w:r>
      <w:r w:rsidR="006701EE" w:rsidRPr="00475D9B">
        <w:rPr>
          <w:b/>
          <w:szCs w:val="26"/>
        </w:rPr>
        <w:t xml:space="preserve"> год</w:t>
      </w: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6701EE" w:rsidRPr="00475D9B" w:rsidRDefault="006701EE" w:rsidP="006701EE">
      <w:pPr>
        <w:tabs>
          <w:tab w:val="left" w:pos="3885"/>
        </w:tabs>
        <w:jc w:val="center"/>
        <w:rPr>
          <w:szCs w:val="26"/>
        </w:rPr>
      </w:pPr>
    </w:p>
    <w:p w:rsidR="00133A46" w:rsidRPr="00475D9B" w:rsidRDefault="00133A46" w:rsidP="006701EE">
      <w:pPr>
        <w:tabs>
          <w:tab w:val="left" w:pos="3885"/>
        </w:tabs>
        <w:jc w:val="center"/>
        <w:rPr>
          <w:szCs w:val="26"/>
        </w:rPr>
      </w:pPr>
    </w:p>
    <w:p w:rsidR="005A4D37" w:rsidRPr="00475D9B" w:rsidRDefault="005A4D37" w:rsidP="006701EE">
      <w:pPr>
        <w:tabs>
          <w:tab w:val="left" w:pos="3885"/>
        </w:tabs>
        <w:jc w:val="center"/>
        <w:rPr>
          <w:szCs w:val="26"/>
        </w:rPr>
      </w:pPr>
    </w:p>
    <w:p w:rsidR="00E34D73" w:rsidRPr="00475D9B" w:rsidRDefault="00E34D73" w:rsidP="006701EE">
      <w:pPr>
        <w:tabs>
          <w:tab w:val="left" w:pos="3885"/>
        </w:tabs>
        <w:jc w:val="center"/>
        <w:rPr>
          <w:szCs w:val="26"/>
        </w:rPr>
      </w:pPr>
    </w:p>
    <w:p w:rsidR="00E108F1" w:rsidRPr="00475D9B" w:rsidRDefault="006701EE" w:rsidP="006701EE">
      <w:pPr>
        <w:tabs>
          <w:tab w:val="left" w:pos="3885"/>
        </w:tabs>
        <w:jc w:val="center"/>
        <w:rPr>
          <w:sz w:val="24"/>
        </w:rPr>
      </w:pPr>
      <w:r w:rsidRPr="00475D9B">
        <w:rPr>
          <w:sz w:val="24"/>
        </w:rPr>
        <w:t>Т</w:t>
      </w:r>
      <w:r w:rsidR="00E108F1" w:rsidRPr="00475D9B">
        <w:rPr>
          <w:sz w:val="24"/>
        </w:rPr>
        <w:t>оржок</w:t>
      </w:r>
    </w:p>
    <w:p w:rsidR="006701EE" w:rsidRPr="00475D9B" w:rsidRDefault="00E108F1" w:rsidP="006701EE">
      <w:pPr>
        <w:tabs>
          <w:tab w:val="left" w:pos="3885"/>
        </w:tabs>
        <w:jc w:val="center"/>
        <w:rPr>
          <w:sz w:val="24"/>
        </w:rPr>
      </w:pPr>
      <w:r w:rsidRPr="00475D9B">
        <w:rPr>
          <w:sz w:val="24"/>
        </w:rPr>
        <w:t xml:space="preserve"> 20</w:t>
      </w:r>
      <w:r w:rsidR="00C864DA" w:rsidRPr="00475D9B">
        <w:rPr>
          <w:sz w:val="24"/>
        </w:rPr>
        <w:t>2</w:t>
      </w:r>
      <w:r w:rsidR="00326BF0" w:rsidRPr="00475D9B">
        <w:rPr>
          <w:sz w:val="24"/>
        </w:rPr>
        <w:t>2</w:t>
      </w:r>
    </w:p>
    <w:p w:rsidR="00E25D11" w:rsidRPr="00475D9B" w:rsidRDefault="00E25D11" w:rsidP="006701EE">
      <w:pPr>
        <w:tabs>
          <w:tab w:val="left" w:pos="3885"/>
        </w:tabs>
        <w:jc w:val="center"/>
        <w:rPr>
          <w:sz w:val="24"/>
        </w:rPr>
      </w:pPr>
    </w:p>
    <w:p w:rsidR="00E25D11" w:rsidRPr="00475D9B" w:rsidRDefault="00E25D11" w:rsidP="006701EE">
      <w:pPr>
        <w:tabs>
          <w:tab w:val="left" w:pos="3885"/>
        </w:tabs>
        <w:jc w:val="center"/>
        <w:rPr>
          <w:sz w:val="24"/>
        </w:rPr>
      </w:pPr>
    </w:p>
    <w:p w:rsidR="00E215E3" w:rsidRPr="00475D9B" w:rsidRDefault="00E215E3" w:rsidP="006701EE">
      <w:pPr>
        <w:tabs>
          <w:tab w:val="left" w:pos="3885"/>
        </w:tabs>
        <w:jc w:val="center"/>
        <w:rPr>
          <w:szCs w:val="26"/>
        </w:rPr>
      </w:pPr>
    </w:p>
    <w:p w:rsidR="00E215E3" w:rsidRPr="00475D9B" w:rsidRDefault="00E215E3" w:rsidP="006701EE">
      <w:pPr>
        <w:tabs>
          <w:tab w:val="left" w:pos="3885"/>
        </w:tabs>
        <w:jc w:val="center"/>
        <w:rPr>
          <w:szCs w:val="26"/>
        </w:rPr>
      </w:pPr>
    </w:p>
    <w:p w:rsidR="006701EE" w:rsidRPr="00475D9B" w:rsidRDefault="006701EE" w:rsidP="006701EE">
      <w:pPr>
        <w:tabs>
          <w:tab w:val="left" w:pos="3885"/>
        </w:tabs>
        <w:jc w:val="center"/>
        <w:rPr>
          <w:szCs w:val="26"/>
        </w:rPr>
      </w:pPr>
      <w:r w:rsidRPr="00475D9B">
        <w:rPr>
          <w:szCs w:val="26"/>
        </w:rPr>
        <w:lastRenderedPageBreak/>
        <w:t>Содержание</w:t>
      </w:r>
    </w:p>
    <w:p w:rsidR="004A112E" w:rsidRPr="00475D9B" w:rsidRDefault="004A112E" w:rsidP="006701EE">
      <w:pPr>
        <w:tabs>
          <w:tab w:val="left" w:pos="3885"/>
        </w:tabs>
        <w:jc w:val="center"/>
        <w:rPr>
          <w:szCs w:val="26"/>
        </w:rPr>
      </w:pPr>
    </w:p>
    <w:tbl>
      <w:tblPr>
        <w:tblW w:w="9923" w:type="dxa"/>
        <w:tblInd w:w="108" w:type="dxa"/>
        <w:tblLook w:val="04A0"/>
      </w:tblPr>
      <w:tblGrid>
        <w:gridCol w:w="9923"/>
      </w:tblGrid>
      <w:tr w:rsidR="004A112E" w:rsidRPr="00475D9B" w:rsidTr="003D1521">
        <w:tc>
          <w:tcPr>
            <w:tcW w:w="9923" w:type="dxa"/>
          </w:tcPr>
          <w:p w:rsidR="004A112E" w:rsidRPr="00475D9B" w:rsidRDefault="003D1521" w:rsidP="004A112E">
            <w:pPr>
              <w:tabs>
                <w:tab w:val="left" w:pos="3885"/>
              </w:tabs>
              <w:jc w:val="both"/>
              <w:rPr>
                <w:sz w:val="26"/>
                <w:szCs w:val="26"/>
              </w:rPr>
            </w:pPr>
            <w:r w:rsidRPr="00475D9B">
              <w:rPr>
                <w:sz w:val="26"/>
                <w:szCs w:val="26"/>
              </w:rPr>
              <w:t xml:space="preserve">         </w:t>
            </w:r>
            <w:r w:rsidR="004A112E" w:rsidRPr="00475D9B">
              <w:rPr>
                <w:sz w:val="26"/>
                <w:szCs w:val="26"/>
              </w:rPr>
              <w:t>Общая информация об оценке эффективности реализации муниципальных программ в 20</w:t>
            </w:r>
            <w:r w:rsidR="00F64000" w:rsidRPr="00475D9B">
              <w:rPr>
                <w:sz w:val="26"/>
                <w:szCs w:val="26"/>
              </w:rPr>
              <w:t>2</w:t>
            </w:r>
            <w:r w:rsidR="00723DC4" w:rsidRPr="00475D9B">
              <w:rPr>
                <w:sz w:val="26"/>
                <w:szCs w:val="26"/>
              </w:rPr>
              <w:t>1</w:t>
            </w:r>
            <w:r w:rsidR="004A112E" w:rsidRPr="00475D9B">
              <w:rPr>
                <w:sz w:val="26"/>
                <w:szCs w:val="26"/>
              </w:rPr>
              <w:t xml:space="preserve"> году</w:t>
            </w:r>
            <w:r w:rsidR="00A276C9" w:rsidRPr="00475D9B">
              <w:rPr>
                <w:sz w:val="26"/>
                <w:szCs w:val="26"/>
              </w:rPr>
              <w:t>.</w:t>
            </w:r>
          </w:p>
          <w:p w:rsidR="003D1521" w:rsidRPr="00475D9B" w:rsidRDefault="003D1521" w:rsidP="004A112E">
            <w:pPr>
              <w:tabs>
                <w:tab w:val="left" w:pos="3885"/>
              </w:tabs>
              <w:jc w:val="both"/>
              <w:rPr>
                <w:sz w:val="26"/>
                <w:szCs w:val="26"/>
              </w:rPr>
            </w:pPr>
          </w:p>
        </w:tc>
      </w:tr>
      <w:tr w:rsidR="006701EE" w:rsidRPr="00475D9B" w:rsidTr="003D1521">
        <w:tc>
          <w:tcPr>
            <w:tcW w:w="9923" w:type="dxa"/>
            <w:vAlign w:val="center"/>
          </w:tcPr>
          <w:p w:rsidR="006701EE" w:rsidRPr="00475D9B" w:rsidRDefault="003D1521" w:rsidP="00381D37">
            <w:pPr>
              <w:tabs>
                <w:tab w:val="left" w:pos="3885"/>
              </w:tabs>
              <w:jc w:val="both"/>
              <w:rPr>
                <w:sz w:val="26"/>
                <w:szCs w:val="26"/>
              </w:rPr>
            </w:pPr>
            <w:r w:rsidRPr="00475D9B">
              <w:rPr>
                <w:sz w:val="26"/>
                <w:szCs w:val="26"/>
              </w:rPr>
              <w:t xml:space="preserve">          </w:t>
            </w:r>
            <w:r w:rsidR="006701EE" w:rsidRPr="00475D9B">
              <w:rPr>
                <w:sz w:val="26"/>
                <w:szCs w:val="26"/>
              </w:rPr>
              <w:t xml:space="preserve">Приложение 1. </w:t>
            </w:r>
            <w:r w:rsidR="008E5F1C" w:rsidRPr="00475D9B">
              <w:rPr>
                <w:sz w:val="26"/>
                <w:szCs w:val="26"/>
              </w:rPr>
              <w:t>И</w:t>
            </w:r>
            <w:r w:rsidR="00381D37" w:rsidRPr="00475D9B">
              <w:rPr>
                <w:sz w:val="26"/>
                <w:szCs w:val="26"/>
              </w:rPr>
              <w:t xml:space="preserve">нформация о реализации </w:t>
            </w:r>
            <w:bookmarkStart w:id="0" w:name="OLE_LINK1"/>
            <w:bookmarkStart w:id="1" w:name="OLE_LINK2"/>
            <w:r w:rsidR="00381D37" w:rsidRPr="00475D9B">
              <w:rPr>
                <w:sz w:val="26"/>
                <w:szCs w:val="26"/>
              </w:rPr>
              <w:t>муниципальной программы муниципального образования город Торжок «Развитие образования города Торжка» на 201</w:t>
            </w:r>
            <w:r w:rsidR="00AF084F" w:rsidRPr="00475D9B">
              <w:rPr>
                <w:sz w:val="26"/>
                <w:szCs w:val="26"/>
              </w:rPr>
              <w:t>8-2023</w:t>
            </w:r>
            <w:r w:rsidR="00381D37" w:rsidRPr="00475D9B">
              <w:rPr>
                <w:sz w:val="26"/>
                <w:szCs w:val="26"/>
              </w:rPr>
              <w:t xml:space="preserve"> годы  </w:t>
            </w:r>
            <w:bookmarkEnd w:id="0"/>
            <w:bookmarkEnd w:id="1"/>
            <w:r w:rsidR="00065664" w:rsidRPr="00475D9B">
              <w:rPr>
                <w:sz w:val="26"/>
                <w:szCs w:val="26"/>
              </w:rPr>
              <w:t>в 20</w:t>
            </w:r>
            <w:r w:rsidR="00F64000" w:rsidRPr="00475D9B">
              <w:rPr>
                <w:sz w:val="26"/>
                <w:szCs w:val="26"/>
              </w:rPr>
              <w:t>2</w:t>
            </w:r>
            <w:r w:rsidR="00723DC4" w:rsidRPr="00475D9B">
              <w:rPr>
                <w:sz w:val="26"/>
                <w:szCs w:val="26"/>
              </w:rPr>
              <w:t>1</w:t>
            </w:r>
            <w:r w:rsidR="00381D37" w:rsidRPr="00475D9B">
              <w:rPr>
                <w:sz w:val="26"/>
                <w:szCs w:val="26"/>
              </w:rPr>
              <w:t xml:space="preserve"> году</w:t>
            </w:r>
            <w:r w:rsidR="00A276C9" w:rsidRPr="00475D9B">
              <w:rPr>
                <w:sz w:val="26"/>
                <w:szCs w:val="26"/>
              </w:rPr>
              <w:t>.</w:t>
            </w:r>
          </w:p>
          <w:p w:rsidR="00381D37" w:rsidRPr="00475D9B" w:rsidRDefault="00381D37" w:rsidP="00381D37">
            <w:pPr>
              <w:tabs>
                <w:tab w:val="left" w:pos="3885"/>
              </w:tabs>
              <w:jc w:val="both"/>
              <w:rPr>
                <w:sz w:val="26"/>
                <w:szCs w:val="26"/>
              </w:rPr>
            </w:pPr>
          </w:p>
        </w:tc>
      </w:tr>
      <w:tr w:rsidR="006701EE" w:rsidRPr="00475D9B" w:rsidTr="003D1521">
        <w:tc>
          <w:tcPr>
            <w:tcW w:w="9923" w:type="dxa"/>
          </w:tcPr>
          <w:p w:rsidR="00381D37" w:rsidRPr="00475D9B" w:rsidRDefault="003D1521" w:rsidP="00381D37">
            <w:pPr>
              <w:tabs>
                <w:tab w:val="left" w:pos="3885"/>
              </w:tabs>
              <w:jc w:val="both"/>
              <w:rPr>
                <w:sz w:val="26"/>
                <w:szCs w:val="26"/>
              </w:rPr>
            </w:pPr>
            <w:r w:rsidRPr="00475D9B">
              <w:rPr>
                <w:sz w:val="26"/>
                <w:szCs w:val="26"/>
              </w:rPr>
              <w:t xml:space="preserve">          </w:t>
            </w:r>
            <w:r w:rsidR="006701EE" w:rsidRPr="00475D9B">
              <w:rPr>
                <w:sz w:val="26"/>
                <w:szCs w:val="26"/>
              </w:rPr>
              <w:t xml:space="preserve">Приложение 2. </w:t>
            </w:r>
            <w:r w:rsidR="008E5F1C" w:rsidRPr="00475D9B">
              <w:rPr>
                <w:sz w:val="26"/>
                <w:szCs w:val="26"/>
              </w:rPr>
              <w:t>И</w:t>
            </w:r>
            <w:r w:rsidR="00381D37" w:rsidRPr="00475D9B">
              <w:rPr>
                <w:sz w:val="26"/>
                <w:szCs w:val="26"/>
              </w:rPr>
              <w:t>нформация о реализации муниципальной программы муниципального образования город Торжок «</w:t>
            </w:r>
            <w:r w:rsidR="00AF084F" w:rsidRPr="00475D9B">
              <w:rPr>
                <w:sz w:val="26"/>
                <w:szCs w:val="26"/>
              </w:rPr>
              <w:t xml:space="preserve">Развитие социальной инфраструктуры города Торжка» на 2018-2023 годы» </w:t>
            </w:r>
            <w:r w:rsidR="00381D37" w:rsidRPr="00475D9B">
              <w:rPr>
                <w:sz w:val="26"/>
                <w:szCs w:val="26"/>
              </w:rPr>
              <w:t>в 20</w:t>
            </w:r>
            <w:r w:rsidR="00F64000" w:rsidRPr="00475D9B">
              <w:rPr>
                <w:sz w:val="26"/>
                <w:szCs w:val="26"/>
              </w:rPr>
              <w:t>2</w:t>
            </w:r>
            <w:r w:rsidR="00723DC4" w:rsidRPr="00475D9B">
              <w:rPr>
                <w:sz w:val="26"/>
                <w:szCs w:val="26"/>
              </w:rPr>
              <w:t>1</w:t>
            </w:r>
            <w:r w:rsidR="00381D37" w:rsidRPr="00475D9B">
              <w:rPr>
                <w:sz w:val="26"/>
                <w:szCs w:val="26"/>
              </w:rPr>
              <w:t xml:space="preserve"> году</w:t>
            </w:r>
            <w:r w:rsidR="00A276C9" w:rsidRPr="00475D9B">
              <w:rPr>
                <w:sz w:val="26"/>
                <w:szCs w:val="26"/>
              </w:rPr>
              <w:t>.</w:t>
            </w:r>
          </w:p>
          <w:p w:rsidR="006701EE" w:rsidRPr="00475D9B" w:rsidRDefault="006701EE" w:rsidP="00D96A74">
            <w:pPr>
              <w:tabs>
                <w:tab w:val="left" w:pos="3885"/>
              </w:tabs>
              <w:jc w:val="both"/>
              <w:rPr>
                <w:sz w:val="26"/>
                <w:szCs w:val="26"/>
              </w:rPr>
            </w:pPr>
          </w:p>
        </w:tc>
      </w:tr>
      <w:tr w:rsidR="006701EE" w:rsidRPr="00475D9B" w:rsidTr="003D1521">
        <w:tc>
          <w:tcPr>
            <w:tcW w:w="9923" w:type="dxa"/>
          </w:tcPr>
          <w:p w:rsidR="00381D37" w:rsidRPr="00475D9B" w:rsidRDefault="003D1521" w:rsidP="00381D37">
            <w:pPr>
              <w:tabs>
                <w:tab w:val="left" w:pos="3885"/>
              </w:tabs>
              <w:jc w:val="both"/>
              <w:rPr>
                <w:sz w:val="26"/>
                <w:szCs w:val="26"/>
              </w:rPr>
            </w:pPr>
            <w:r w:rsidRPr="00475D9B">
              <w:rPr>
                <w:sz w:val="26"/>
                <w:szCs w:val="26"/>
              </w:rPr>
              <w:t xml:space="preserve">         </w:t>
            </w:r>
            <w:r w:rsidR="006701EE" w:rsidRPr="00475D9B">
              <w:rPr>
                <w:sz w:val="26"/>
                <w:szCs w:val="26"/>
              </w:rPr>
              <w:t xml:space="preserve">Приложение 3. </w:t>
            </w:r>
            <w:r w:rsidR="008E5F1C" w:rsidRPr="00475D9B">
              <w:rPr>
                <w:sz w:val="26"/>
                <w:szCs w:val="26"/>
              </w:rPr>
              <w:t>И</w:t>
            </w:r>
            <w:r w:rsidR="00381D37" w:rsidRPr="00475D9B">
              <w:rPr>
                <w:sz w:val="26"/>
                <w:szCs w:val="26"/>
              </w:rPr>
              <w:t>нформация о реализации муниципальной программы муниципального образования город Торжок «</w:t>
            </w:r>
            <w:r w:rsidR="00AF084F" w:rsidRPr="00475D9B">
              <w:rPr>
                <w:sz w:val="26"/>
                <w:szCs w:val="26"/>
              </w:rPr>
              <w:t>Формирование современной городской среды»  на 2018-2023 годы</w:t>
            </w:r>
            <w:r w:rsidR="00381D37" w:rsidRPr="00475D9B">
              <w:rPr>
                <w:sz w:val="26"/>
                <w:szCs w:val="26"/>
              </w:rPr>
              <w:t>» в 20</w:t>
            </w:r>
            <w:r w:rsidR="00F64000" w:rsidRPr="00475D9B">
              <w:rPr>
                <w:sz w:val="26"/>
                <w:szCs w:val="26"/>
              </w:rPr>
              <w:t>2</w:t>
            </w:r>
            <w:r w:rsidR="00723DC4" w:rsidRPr="00475D9B">
              <w:rPr>
                <w:sz w:val="26"/>
                <w:szCs w:val="26"/>
              </w:rPr>
              <w:t>1</w:t>
            </w:r>
            <w:r w:rsidR="00381D37" w:rsidRPr="00475D9B">
              <w:rPr>
                <w:sz w:val="26"/>
                <w:szCs w:val="26"/>
              </w:rPr>
              <w:t xml:space="preserve"> году</w:t>
            </w:r>
            <w:r w:rsidR="00A276C9" w:rsidRPr="00475D9B">
              <w:rPr>
                <w:sz w:val="26"/>
                <w:szCs w:val="26"/>
              </w:rPr>
              <w:t>.</w:t>
            </w:r>
          </w:p>
          <w:p w:rsidR="006701EE" w:rsidRPr="00475D9B" w:rsidRDefault="006701EE" w:rsidP="00D96A74">
            <w:pPr>
              <w:tabs>
                <w:tab w:val="left" w:pos="3885"/>
              </w:tabs>
              <w:jc w:val="both"/>
              <w:rPr>
                <w:sz w:val="26"/>
                <w:szCs w:val="26"/>
              </w:rPr>
            </w:pPr>
          </w:p>
        </w:tc>
      </w:tr>
      <w:tr w:rsidR="006701EE" w:rsidRPr="00475D9B" w:rsidTr="003D1521">
        <w:tc>
          <w:tcPr>
            <w:tcW w:w="9923" w:type="dxa"/>
          </w:tcPr>
          <w:p w:rsidR="00884812" w:rsidRPr="00475D9B" w:rsidRDefault="003D1521" w:rsidP="00ED0BBC">
            <w:pPr>
              <w:tabs>
                <w:tab w:val="left" w:pos="3885"/>
              </w:tabs>
              <w:jc w:val="both"/>
              <w:rPr>
                <w:rFonts w:eastAsia="Times New Roman"/>
                <w:sz w:val="26"/>
                <w:szCs w:val="26"/>
              </w:rPr>
            </w:pPr>
            <w:r w:rsidRPr="00475D9B">
              <w:rPr>
                <w:sz w:val="26"/>
                <w:szCs w:val="26"/>
              </w:rPr>
              <w:t xml:space="preserve">        </w:t>
            </w:r>
            <w:r w:rsidR="006701EE" w:rsidRPr="00475D9B">
              <w:rPr>
                <w:sz w:val="26"/>
                <w:szCs w:val="26"/>
              </w:rPr>
              <w:t xml:space="preserve">Приложение 4. </w:t>
            </w:r>
            <w:r w:rsidR="008E5F1C" w:rsidRPr="00475D9B">
              <w:rPr>
                <w:sz w:val="26"/>
                <w:szCs w:val="26"/>
              </w:rPr>
              <w:t>И</w:t>
            </w:r>
            <w:r w:rsidR="00ED0BBC" w:rsidRPr="00475D9B">
              <w:rPr>
                <w:sz w:val="26"/>
                <w:szCs w:val="26"/>
              </w:rPr>
              <w:t xml:space="preserve">нформация о реализации муниципальной программы муниципального образования город Торжок </w:t>
            </w:r>
            <w:r w:rsidR="00ED0BBC" w:rsidRPr="00475D9B">
              <w:rPr>
                <w:rFonts w:eastAsia="Times New Roman"/>
                <w:sz w:val="26"/>
                <w:szCs w:val="26"/>
              </w:rPr>
              <w:t>«</w:t>
            </w:r>
            <w:r w:rsidR="00AF084F" w:rsidRPr="00475D9B">
              <w:rPr>
                <w:rFonts w:eastAsia="Times New Roman"/>
                <w:sz w:val="26"/>
                <w:szCs w:val="26"/>
              </w:rPr>
              <w:t>Развитие транспортной и коммунальной инфраструктуры</w:t>
            </w:r>
            <w:r w:rsidR="00ED0BBC" w:rsidRPr="00475D9B">
              <w:rPr>
                <w:rFonts w:eastAsia="Times New Roman"/>
                <w:sz w:val="26"/>
                <w:szCs w:val="26"/>
              </w:rPr>
              <w:t>»  на  20</w:t>
            </w:r>
            <w:r w:rsidR="00AF084F" w:rsidRPr="00475D9B">
              <w:rPr>
                <w:rFonts w:eastAsia="Times New Roman"/>
                <w:sz w:val="26"/>
                <w:szCs w:val="26"/>
              </w:rPr>
              <w:t>18</w:t>
            </w:r>
            <w:r w:rsidR="00ED0BBC" w:rsidRPr="00475D9B">
              <w:rPr>
                <w:rFonts w:eastAsia="Times New Roman"/>
                <w:sz w:val="26"/>
                <w:szCs w:val="26"/>
              </w:rPr>
              <w:t xml:space="preserve">  - 20</w:t>
            </w:r>
            <w:r w:rsidR="00AF084F" w:rsidRPr="00475D9B">
              <w:rPr>
                <w:rFonts w:eastAsia="Times New Roman"/>
                <w:sz w:val="26"/>
                <w:szCs w:val="26"/>
              </w:rPr>
              <w:t>23</w:t>
            </w:r>
            <w:r w:rsidR="00ED0BBC" w:rsidRPr="00475D9B">
              <w:rPr>
                <w:rFonts w:eastAsia="Times New Roman"/>
                <w:sz w:val="26"/>
                <w:szCs w:val="26"/>
              </w:rPr>
              <w:t xml:space="preserve"> годы</w:t>
            </w:r>
            <w:r w:rsidR="005D1D84" w:rsidRPr="00475D9B">
              <w:rPr>
                <w:rFonts w:eastAsia="Times New Roman"/>
                <w:sz w:val="26"/>
                <w:szCs w:val="26"/>
              </w:rPr>
              <w:t xml:space="preserve"> </w:t>
            </w:r>
            <w:r w:rsidR="005D1D84" w:rsidRPr="00475D9B">
              <w:rPr>
                <w:sz w:val="26"/>
                <w:szCs w:val="26"/>
              </w:rPr>
              <w:t>в 20</w:t>
            </w:r>
            <w:r w:rsidR="00F64000" w:rsidRPr="00475D9B">
              <w:rPr>
                <w:sz w:val="26"/>
                <w:szCs w:val="26"/>
              </w:rPr>
              <w:t>2</w:t>
            </w:r>
            <w:r w:rsidR="00723DC4" w:rsidRPr="00475D9B">
              <w:rPr>
                <w:sz w:val="26"/>
                <w:szCs w:val="26"/>
              </w:rPr>
              <w:t>1</w:t>
            </w:r>
            <w:r w:rsidR="005D1D84" w:rsidRPr="00475D9B">
              <w:rPr>
                <w:sz w:val="26"/>
                <w:szCs w:val="26"/>
              </w:rPr>
              <w:t xml:space="preserve"> году</w:t>
            </w:r>
            <w:r w:rsidR="00A276C9" w:rsidRPr="00475D9B">
              <w:rPr>
                <w:sz w:val="26"/>
                <w:szCs w:val="26"/>
              </w:rPr>
              <w:t>.</w:t>
            </w:r>
          </w:p>
          <w:p w:rsidR="006701EE" w:rsidRPr="00475D9B" w:rsidRDefault="00ED0BBC" w:rsidP="00ED0BBC">
            <w:pPr>
              <w:tabs>
                <w:tab w:val="left" w:pos="3885"/>
              </w:tabs>
              <w:jc w:val="both"/>
              <w:rPr>
                <w:sz w:val="26"/>
                <w:szCs w:val="26"/>
              </w:rPr>
            </w:pPr>
            <w:r w:rsidRPr="00475D9B">
              <w:rPr>
                <w:sz w:val="26"/>
                <w:szCs w:val="26"/>
              </w:rPr>
              <w:t xml:space="preserve"> </w:t>
            </w:r>
          </w:p>
        </w:tc>
      </w:tr>
      <w:tr w:rsidR="006701EE" w:rsidRPr="00475D9B" w:rsidTr="003D1521">
        <w:tc>
          <w:tcPr>
            <w:tcW w:w="9923" w:type="dxa"/>
          </w:tcPr>
          <w:p w:rsidR="006701EE" w:rsidRPr="00475D9B" w:rsidRDefault="003D1521" w:rsidP="00D96A74">
            <w:pPr>
              <w:tabs>
                <w:tab w:val="left" w:pos="3885"/>
              </w:tabs>
              <w:jc w:val="both"/>
              <w:rPr>
                <w:rFonts w:eastAsia="Times New Roman"/>
                <w:sz w:val="26"/>
                <w:szCs w:val="26"/>
              </w:rPr>
            </w:pPr>
            <w:r w:rsidRPr="00475D9B">
              <w:rPr>
                <w:sz w:val="26"/>
                <w:szCs w:val="26"/>
              </w:rPr>
              <w:t xml:space="preserve">       </w:t>
            </w:r>
            <w:r w:rsidR="006701EE" w:rsidRPr="00475D9B">
              <w:rPr>
                <w:sz w:val="26"/>
                <w:szCs w:val="26"/>
              </w:rPr>
              <w:t>Приложение 5.</w:t>
            </w:r>
            <w:r w:rsidR="00884812" w:rsidRPr="00475D9B">
              <w:rPr>
                <w:sz w:val="26"/>
                <w:szCs w:val="26"/>
              </w:rPr>
              <w:t xml:space="preserve"> </w:t>
            </w:r>
            <w:r w:rsidR="008E5F1C" w:rsidRPr="00475D9B">
              <w:rPr>
                <w:sz w:val="26"/>
                <w:szCs w:val="26"/>
              </w:rPr>
              <w:t>И</w:t>
            </w:r>
            <w:r w:rsidR="00884812" w:rsidRPr="00475D9B">
              <w:rPr>
                <w:sz w:val="26"/>
                <w:szCs w:val="26"/>
              </w:rPr>
              <w:t xml:space="preserve">нформация о реализации муниципальной программы муниципального образования город Торжок </w:t>
            </w:r>
            <w:r w:rsidR="00884812" w:rsidRPr="00475D9B">
              <w:rPr>
                <w:rFonts w:eastAsia="Times New Roman"/>
                <w:sz w:val="26"/>
                <w:szCs w:val="26"/>
              </w:rPr>
              <w:t>«</w:t>
            </w:r>
            <w:r w:rsidR="00AF084F" w:rsidRPr="00475D9B">
              <w:rPr>
                <w:rFonts w:eastAsia="Times New Roman"/>
                <w:sz w:val="26"/>
                <w:szCs w:val="26"/>
              </w:rPr>
              <w:t>Безопасный город</w:t>
            </w:r>
            <w:r w:rsidR="00884812" w:rsidRPr="00475D9B">
              <w:rPr>
                <w:rFonts w:eastAsia="Times New Roman"/>
                <w:sz w:val="26"/>
                <w:szCs w:val="26"/>
              </w:rPr>
              <w:t>» на  201</w:t>
            </w:r>
            <w:r w:rsidR="00AF084F" w:rsidRPr="00475D9B">
              <w:rPr>
                <w:rFonts w:eastAsia="Times New Roman"/>
                <w:sz w:val="26"/>
                <w:szCs w:val="26"/>
              </w:rPr>
              <w:t>8</w:t>
            </w:r>
            <w:r w:rsidR="00884812" w:rsidRPr="00475D9B">
              <w:rPr>
                <w:rFonts w:eastAsia="Times New Roman"/>
                <w:sz w:val="26"/>
                <w:szCs w:val="26"/>
              </w:rPr>
              <w:t xml:space="preserve">  - 20</w:t>
            </w:r>
            <w:r w:rsidR="009D5D62" w:rsidRPr="00475D9B">
              <w:rPr>
                <w:rFonts w:eastAsia="Times New Roman"/>
                <w:sz w:val="26"/>
                <w:szCs w:val="26"/>
              </w:rPr>
              <w:t>23</w:t>
            </w:r>
            <w:r w:rsidR="00884812" w:rsidRPr="00475D9B">
              <w:rPr>
                <w:rFonts w:eastAsia="Times New Roman"/>
                <w:sz w:val="26"/>
                <w:szCs w:val="26"/>
              </w:rPr>
              <w:t xml:space="preserve"> годы</w:t>
            </w:r>
            <w:r w:rsidR="005D1D84" w:rsidRPr="00475D9B">
              <w:rPr>
                <w:rFonts w:eastAsia="Times New Roman"/>
                <w:sz w:val="26"/>
                <w:szCs w:val="26"/>
              </w:rPr>
              <w:t xml:space="preserve"> </w:t>
            </w:r>
            <w:r w:rsidR="005D1D84" w:rsidRPr="00475D9B">
              <w:rPr>
                <w:sz w:val="26"/>
                <w:szCs w:val="26"/>
              </w:rPr>
              <w:t>в 20</w:t>
            </w:r>
            <w:r w:rsidR="00F64000" w:rsidRPr="00475D9B">
              <w:rPr>
                <w:sz w:val="26"/>
                <w:szCs w:val="26"/>
              </w:rPr>
              <w:t>2</w:t>
            </w:r>
            <w:r w:rsidR="00723DC4" w:rsidRPr="00475D9B">
              <w:rPr>
                <w:sz w:val="26"/>
                <w:szCs w:val="26"/>
              </w:rPr>
              <w:t>1</w:t>
            </w:r>
            <w:r w:rsidR="005D1D84" w:rsidRPr="00475D9B">
              <w:rPr>
                <w:sz w:val="26"/>
                <w:szCs w:val="26"/>
              </w:rPr>
              <w:t xml:space="preserve"> году</w:t>
            </w:r>
            <w:r w:rsidR="00A276C9" w:rsidRPr="00475D9B">
              <w:rPr>
                <w:sz w:val="26"/>
                <w:szCs w:val="26"/>
              </w:rPr>
              <w:t>.</w:t>
            </w:r>
          </w:p>
          <w:p w:rsidR="00884812" w:rsidRPr="00475D9B" w:rsidRDefault="00884812" w:rsidP="00D96A74">
            <w:pPr>
              <w:tabs>
                <w:tab w:val="left" w:pos="3885"/>
              </w:tabs>
              <w:jc w:val="both"/>
              <w:rPr>
                <w:sz w:val="26"/>
                <w:szCs w:val="26"/>
              </w:rPr>
            </w:pPr>
          </w:p>
        </w:tc>
      </w:tr>
      <w:tr w:rsidR="006701EE" w:rsidRPr="00475D9B" w:rsidTr="003D1521">
        <w:tc>
          <w:tcPr>
            <w:tcW w:w="9923" w:type="dxa"/>
          </w:tcPr>
          <w:p w:rsidR="00884812" w:rsidRPr="00475D9B" w:rsidRDefault="006701EE" w:rsidP="00884812">
            <w:pPr>
              <w:spacing w:line="276" w:lineRule="auto"/>
              <w:ind w:firstLine="567"/>
              <w:jc w:val="both"/>
              <w:rPr>
                <w:rFonts w:eastAsia="Times New Roman"/>
                <w:sz w:val="26"/>
                <w:szCs w:val="26"/>
              </w:rPr>
            </w:pPr>
            <w:r w:rsidRPr="00475D9B">
              <w:rPr>
                <w:sz w:val="26"/>
                <w:szCs w:val="26"/>
              </w:rPr>
              <w:t xml:space="preserve">Приложение 6. </w:t>
            </w:r>
            <w:r w:rsidR="008E5F1C" w:rsidRPr="00475D9B">
              <w:rPr>
                <w:sz w:val="26"/>
                <w:szCs w:val="26"/>
              </w:rPr>
              <w:t>И</w:t>
            </w:r>
            <w:r w:rsidR="00884812" w:rsidRPr="00475D9B">
              <w:rPr>
                <w:sz w:val="26"/>
                <w:szCs w:val="26"/>
              </w:rPr>
              <w:t xml:space="preserve">нформация о реализации муниципальной программы муниципального образования город Торжок </w:t>
            </w:r>
            <w:r w:rsidR="00884812" w:rsidRPr="00475D9B">
              <w:rPr>
                <w:rFonts w:eastAsia="Times New Roman"/>
                <w:sz w:val="26"/>
                <w:szCs w:val="26"/>
              </w:rPr>
              <w:t>«</w:t>
            </w:r>
            <w:r w:rsidR="00AF084F" w:rsidRPr="00475D9B">
              <w:rPr>
                <w:rFonts w:eastAsia="Times New Roman"/>
                <w:sz w:val="26"/>
                <w:szCs w:val="26"/>
              </w:rPr>
              <w:t>Экономическое развитие и инвестиционная привлекательность города Торжка» на 2018</w:t>
            </w:r>
            <w:r w:rsidR="00884812" w:rsidRPr="00475D9B">
              <w:rPr>
                <w:rFonts w:eastAsia="Times New Roman"/>
                <w:sz w:val="26"/>
                <w:szCs w:val="26"/>
              </w:rPr>
              <w:t xml:space="preserve"> -20</w:t>
            </w:r>
            <w:r w:rsidR="00AF084F" w:rsidRPr="00475D9B">
              <w:rPr>
                <w:rFonts w:eastAsia="Times New Roman"/>
                <w:sz w:val="26"/>
                <w:szCs w:val="26"/>
              </w:rPr>
              <w:t>23</w:t>
            </w:r>
            <w:r w:rsidR="00884812" w:rsidRPr="00475D9B">
              <w:rPr>
                <w:rFonts w:eastAsia="Times New Roman"/>
                <w:sz w:val="26"/>
                <w:szCs w:val="26"/>
              </w:rPr>
              <w:t xml:space="preserve"> годы</w:t>
            </w:r>
            <w:r w:rsidR="005D1D84" w:rsidRPr="00475D9B">
              <w:rPr>
                <w:rFonts w:eastAsia="Times New Roman"/>
                <w:sz w:val="26"/>
                <w:szCs w:val="26"/>
              </w:rPr>
              <w:t xml:space="preserve"> </w:t>
            </w:r>
            <w:r w:rsidR="005D1D84" w:rsidRPr="00475D9B">
              <w:rPr>
                <w:sz w:val="26"/>
                <w:szCs w:val="26"/>
              </w:rPr>
              <w:t>в 20</w:t>
            </w:r>
            <w:r w:rsidR="00F64000" w:rsidRPr="00475D9B">
              <w:rPr>
                <w:sz w:val="26"/>
                <w:szCs w:val="26"/>
              </w:rPr>
              <w:t>2</w:t>
            </w:r>
            <w:r w:rsidR="00723DC4" w:rsidRPr="00475D9B">
              <w:rPr>
                <w:sz w:val="26"/>
                <w:szCs w:val="26"/>
              </w:rPr>
              <w:t>1</w:t>
            </w:r>
            <w:r w:rsidR="005D1D84" w:rsidRPr="00475D9B">
              <w:rPr>
                <w:sz w:val="26"/>
                <w:szCs w:val="26"/>
              </w:rPr>
              <w:t xml:space="preserve"> году</w:t>
            </w:r>
            <w:r w:rsidR="00A276C9" w:rsidRPr="00475D9B">
              <w:rPr>
                <w:sz w:val="26"/>
                <w:szCs w:val="26"/>
              </w:rPr>
              <w:t>.</w:t>
            </w:r>
          </w:p>
          <w:p w:rsidR="00884812" w:rsidRPr="00475D9B" w:rsidRDefault="00884812" w:rsidP="00D96A74">
            <w:pPr>
              <w:tabs>
                <w:tab w:val="left" w:pos="3885"/>
              </w:tabs>
              <w:jc w:val="both"/>
              <w:rPr>
                <w:sz w:val="26"/>
                <w:szCs w:val="26"/>
              </w:rPr>
            </w:pPr>
          </w:p>
        </w:tc>
      </w:tr>
    </w:tbl>
    <w:p w:rsidR="00DA3442" w:rsidRPr="00475D9B" w:rsidRDefault="00DA3442" w:rsidP="004A112E">
      <w:pPr>
        <w:autoSpaceDE w:val="0"/>
        <w:autoSpaceDN w:val="0"/>
        <w:adjustRightInd w:val="0"/>
        <w:ind w:firstLine="540"/>
        <w:jc w:val="center"/>
        <w:rPr>
          <w:b/>
          <w:sz w:val="26"/>
          <w:szCs w:val="26"/>
        </w:rPr>
      </w:pPr>
    </w:p>
    <w:p w:rsidR="00DA3442" w:rsidRPr="00475D9B" w:rsidRDefault="00DA3442">
      <w:pPr>
        <w:spacing w:after="200" w:line="276" w:lineRule="auto"/>
        <w:rPr>
          <w:b/>
          <w:sz w:val="26"/>
          <w:szCs w:val="26"/>
        </w:rPr>
      </w:pPr>
      <w:r w:rsidRPr="00475D9B">
        <w:rPr>
          <w:b/>
          <w:sz w:val="26"/>
          <w:szCs w:val="26"/>
        </w:rPr>
        <w:br w:type="page"/>
      </w:r>
    </w:p>
    <w:p w:rsidR="004A112E" w:rsidRPr="00475D9B" w:rsidRDefault="004A112E" w:rsidP="004A112E">
      <w:pPr>
        <w:autoSpaceDE w:val="0"/>
        <w:autoSpaceDN w:val="0"/>
        <w:adjustRightInd w:val="0"/>
        <w:ind w:firstLine="540"/>
        <w:jc w:val="center"/>
        <w:rPr>
          <w:b/>
          <w:sz w:val="26"/>
          <w:szCs w:val="26"/>
        </w:rPr>
      </w:pPr>
      <w:r w:rsidRPr="00475D9B">
        <w:rPr>
          <w:b/>
          <w:sz w:val="26"/>
          <w:szCs w:val="26"/>
        </w:rPr>
        <w:lastRenderedPageBreak/>
        <w:t xml:space="preserve">Общая информация об оценке эффективности реализации </w:t>
      </w:r>
    </w:p>
    <w:p w:rsidR="006701EE" w:rsidRPr="00475D9B" w:rsidRDefault="004A112E" w:rsidP="004A112E">
      <w:pPr>
        <w:autoSpaceDE w:val="0"/>
        <w:autoSpaceDN w:val="0"/>
        <w:adjustRightInd w:val="0"/>
        <w:ind w:firstLine="540"/>
        <w:jc w:val="center"/>
        <w:rPr>
          <w:b/>
          <w:sz w:val="26"/>
          <w:szCs w:val="26"/>
        </w:rPr>
      </w:pPr>
      <w:r w:rsidRPr="00475D9B">
        <w:rPr>
          <w:b/>
          <w:sz w:val="26"/>
          <w:szCs w:val="26"/>
        </w:rPr>
        <w:t>муниципальных программ в 20</w:t>
      </w:r>
      <w:r w:rsidR="002D2BC7" w:rsidRPr="00475D9B">
        <w:rPr>
          <w:b/>
          <w:sz w:val="26"/>
          <w:szCs w:val="26"/>
        </w:rPr>
        <w:t>2</w:t>
      </w:r>
      <w:r w:rsidR="00723DC4" w:rsidRPr="00475D9B">
        <w:rPr>
          <w:b/>
          <w:sz w:val="26"/>
          <w:szCs w:val="26"/>
        </w:rPr>
        <w:t>1</w:t>
      </w:r>
      <w:r w:rsidRPr="00475D9B">
        <w:rPr>
          <w:b/>
          <w:sz w:val="26"/>
          <w:szCs w:val="26"/>
        </w:rPr>
        <w:t xml:space="preserve"> году</w:t>
      </w:r>
    </w:p>
    <w:p w:rsidR="00656051" w:rsidRPr="00475D9B" w:rsidRDefault="00656051" w:rsidP="004A112E">
      <w:pPr>
        <w:autoSpaceDE w:val="0"/>
        <w:autoSpaceDN w:val="0"/>
        <w:adjustRightInd w:val="0"/>
        <w:ind w:firstLine="540"/>
        <w:jc w:val="center"/>
        <w:rPr>
          <w:b/>
          <w:sz w:val="26"/>
          <w:szCs w:val="26"/>
        </w:rPr>
      </w:pPr>
    </w:p>
    <w:p w:rsidR="00A001D1" w:rsidRPr="00475D9B" w:rsidRDefault="00EE39FE" w:rsidP="00A001D1">
      <w:pPr>
        <w:ind w:firstLine="567"/>
        <w:jc w:val="both"/>
        <w:rPr>
          <w:rFonts w:eastAsia="Times New Roman"/>
          <w:sz w:val="25"/>
          <w:szCs w:val="25"/>
        </w:rPr>
      </w:pPr>
      <w:r w:rsidRPr="00475D9B">
        <w:rPr>
          <w:sz w:val="25"/>
          <w:szCs w:val="25"/>
        </w:rPr>
        <w:t>М</w:t>
      </w:r>
      <w:r w:rsidR="00A001D1" w:rsidRPr="00475D9B">
        <w:rPr>
          <w:rFonts w:eastAsia="Times New Roman"/>
          <w:sz w:val="25"/>
          <w:szCs w:val="25"/>
        </w:rPr>
        <w:t>естный бюджет</w:t>
      </w:r>
      <w:r w:rsidRPr="00475D9B">
        <w:rPr>
          <w:rFonts w:eastAsia="Times New Roman"/>
          <w:sz w:val="25"/>
          <w:szCs w:val="25"/>
        </w:rPr>
        <w:t xml:space="preserve"> был </w:t>
      </w:r>
      <w:r w:rsidR="00C864DA" w:rsidRPr="00475D9B">
        <w:rPr>
          <w:rFonts w:eastAsia="Times New Roman"/>
          <w:sz w:val="25"/>
          <w:szCs w:val="25"/>
        </w:rPr>
        <w:t xml:space="preserve">сформирован </w:t>
      </w:r>
      <w:r w:rsidR="00A001D1" w:rsidRPr="00475D9B">
        <w:rPr>
          <w:rFonts w:eastAsia="Times New Roman"/>
          <w:sz w:val="25"/>
          <w:szCs w:val="25"/>
        </w:rPr>
        <w:t xml:space="preserve">на основе </w:t>
      </w:r>
      <w:r w:rsidR="00005708" w:rsidRPr="00475D9B">
        <w:rPr>
          <w:rFonts w:eastAsia="Times New Roman"/>
          <w:sz w:val="25"/>
          <w:szCs w:val="25"/>
        </w:rPr>
        <w:t xml:space="preserve">шести </w:t>
      </w:r>
      <w:r w:rsidR="00A001D1" w:rsidRPr="00475D9B">
        <w:rPr>
          <w:rFonts w:eastAsia="Times New Roman"/>
          <w:sz w:val="25"/>
          <w:szCs w:val="25"/>
        </w:rPr>
        <w:t>муниципальных программ, распределе</w:t>
      </w:r>
      <w:r w:rsidR="00005708" w:rsidRPr="00475D9B">
        <w:rPr>
          <w:rFonts w:eastAsia="Times New Roman"/>
          <w:sz w:val="25"/>
          <w:szCs w:val="25"/>
        </w:rPr>
        <w:t>нным</w:t>
      </w:r>
      <w:r w:rsidR="00A001D1" w:rsidRPr="00475D9B">
        <w:rPr>
          <w:rFonts w:eastAsia="Times New Roman"/>
          <w:sz w:val="25"/>
          <w:szCs w:val="25"/>
        </w:rPr>
        <w:t xml:space="preserve"> по двум направлениям социально-экономического развития города Торжка:  </w:t>
      </w:r>
    </w:p>
    <w:p w:rsidR="00C375C8" w:rsidRPr="00475D9B" w:rsidRDefault="00A001D1" w:rsidP="00A001D1">
      <w:pPr>
        <w:ind w:firstLine="567"/>
        <w:jc w:val="both"/>
        <w:rPr>
          <w:rFonts w:eastAsia="Times New Roman"/>
          <w:sz w:val="25"/>
          <w:szCs w:val="25"/>
        </w:rPr>
      </w:pPr>
      <w:r w:rsidRPr="00475D9B">
        <w:rPr>
          <w:rFonts w:eastAsia="Times New Roman"/>
          <w:sz w:val="25"/>
          <w:szCs w:val="25"/>
          <w:lang w:val="en-US"/>
        </w:rPr>
        <w:t>I</w:t>
      </w:r>
      <w:r w:rsidRPr="00475D9B">
        <w:rPr>
          <w:rFonts w:eastAsia="Times New Roman"/>
          <w:sz w:val="25"/>
          <w:szCs w:val="25"/>
        </w:rPr>
        <w:t xml:space="preserve">. Новое качество жизни: Человеческий капитал </w:t>
      </w:r>
      <w:r w:rsidR="00C375C8" w:rsidRPr="00475D9B">
        <w:rPr>
          <w:rFonts w:eastAsia="Times New Roman"/>
          <w:sz w:val="25"/>
          <w:szCs w:val="25"/>
        </w:rPr>
        <w:t>(</w:t>
      </w:r>
      <w:r w:rsidRPr="00475D9B">
        <w:rPr>
          <w:rFonts w:eastAsia="Times New Roman"/>
          <w:sz w:val="25"/>
          <w:szCs w:val="25"/>
        </w:rPr>
        <w:t>2</w:t>
      </w:r>
      <w:r w:rsidR="00C375C8" w:rsidRPr="00475D9B">
        <w:rPr>
          <w:rFonts w:eastAsia="Times New Roman"/>
          <w:sz w:val="25"/>
          <w:szCs w:val="25"/>
        </w:rPr>
        <w:t xml:space="preserve"> муниципальны</w:t>
      </w:r>
      <w:r w:rsidR="003D1521" w:rsidRPr="00475D9B">
        <w:rPr>
          <w:rFonts w:eastAsia="Times New Roman"/>
          <w:sz w:val="25"/>
          <w:szCs w:val="25"/>
        </w:rPr>
        <w:t>е</w:t>
      </w:r>
      <w:r w:rsidR="00C375C8" w:rsidRPr="00475D9B">
        <w:rPr>
          <w:rFonts w:eastAsia="Times New Roman"/>
          <w:sz w:val="25"/>
          <w:szCs w:val="25"/>
        </w:rPr>
        <w:t xml:space="preserve"> программы):</w:t>
      </w:r>
    </w:p>
    <w:p w:rsidR="006701EE" w:rsidRPr="00475D9B" w:rsidRDefault="006701EE" w:rsidP="00A001D1">
      <w:pPr>
        <w:ind w:firstLine="567"/>
        <w:jc w:val="both"/>
        <w:rPr>
          <w:rFonts w:eastAsia="Times New Roman"/>
          <w:sz w:val="25"/>
          <w:szCs w:val="25"/>
        </w:rPr>
      </w:pPr>
      <w:r w:rsidRPr="00475D9B">
        <w:rPr>
          <w:sz w:val="25"/>
          <w:szCs w:val="25"/>
        </w:rPr>
        <w:t>а</w:t>
      </w:r>
      <w:r w:rsidRPr="00475D9B">
        <w:rPr>
          <w:rFonts w:eastAsia="Times New Roman"/>
          <w:sz w:val="25"/>
          <w:szCs w:val="25"/>
        </w:rPr>
        <w:t xml:space="preserve">) </w:t>
      </w:r>
      <w:r w:rsidR="008F7CB7" w:rsidRPr="00475D9B">
        <w:rPr>
          <w:rFonts w:eastAsia="Times New Roman"/>
          <w:sz w:val="25"/>
          <w:szCs w:val="25"/>
        </w:rPr>
        <w:t>«</w:t>
      </w:r>
      <w:r w:rsidR="00C375C8" w:rsidRPr="00475D9B">
        <w:rPr>
          <w:rFonts w:eastAsia="Times New Roman"/>
          <w:sz w:val="25"/>
          <w:szCs w:val="25"/>
        </w:rPr>
        <w:t>Развитие образования  города Торжка</w:t>
      </w:r>
      <w:r w:rsidR="00F44317" w:rsidRPr="00475D9B">
        <w:rPr>
          <w:rFonts w:eastAsia="Times New Roman"/>
          <w:sz w:val="25"/>
          <w:szCs w:val="25"/>
        </w:rPr>
        <w:t>»</w:t>
      </w:r>
      <w:r w:rsidR="00C375C8" w:rsidRPr="00475D9B">
        <w:rPr>
          <w:rFonts w:eastAsia="Times New Roman"/>
          <w:sz w:val="25"/>
          <w:szCs w:val="25"/>
        </w:rPr>
        <w:t xml:space="preserve"> на 201</w:t>
      </w:r>
      <w:r w:rsidR="00A001D1" w:rsidRPr="00475D9B">
        <w:rPr>
          <w:rFonts w:eastAsia="Times New Roman"/>
          <w:sz w:val="25"/>
          <w:szCs w:val="25"/>
        </w:rPr>
        <w:t>8</w:t>
      </w:r>
      <w:r w:rsidR="00C375C8" w:rsidRPr="00475D9B">
        <w:rPr>
          <w:rFonts w:eastAsia="Times New Roman"/>
          <w:sz w:val="25"/>
          <w:szCs w:val="25"/>
        </w:rPr>
        <w:t xml:space="preserve">  - 20</w:t>
      </w:r>
      <w:r w:rsidR="00A001D1" w:rsidRPr="00475D9B">
        <w:rPr>
          <w:rFonts w:eastAsia="Times New Roman"/>
          <w:sz w:val="25"/>
          <w:szCs w:val="25"/>
        </w:rPr>
        <w:t>23</w:t>
      </w:r>
      <w:r w:rsidR="00C375C8" w:rsidRPr="00475D9B">
        <w:rPr>
          <w:rFonts w:eastAsia="Times New Roman"/>
          <w:sz w:val="25"/>
          <w:szCs w:val="25"/>
        </w:rPr>
        <w:t xml:space="preserve"> годы</w:t>
      </w:r>
      <w:r w:rsidRPr="00475D9B">
        <w:rPr>
          <w:rFonts w:eastAsia="Times New Roman"/>
          <w:sz w:val="25"/>
          <w:szCs w:val="25"/>
        </w:rPr>
        <w:t>;</w:t>
      </w:r>
    </w:p>
    <w:p w:rsidR="006701EE" w:rsidRPr="00475D9B" w:rsidRDefault="006701EE" w:rsidP="00791ACF">
      <w:pPr>
        <w:ind w:firstLine="567"/>
        <w:jc w:val="both"/>
        <w:rPr>
          <w:rFonts w:eastAsia="Times New Roman"/>
          <w:sz w:val="25"/>
          <w:szCs w:val="25"/>
        </w:rPr>
      </w:pPr>
      <w:r w:rsidRPr="00475D9B">
        <w:rPr>
          <w:rFonts w:eastAsia="Times New Roman"/>
          <w:sz w:val="25"/>
          <w:szCs w:val="25"/>
        </w:rPr>
        <w:t xml:space="preserve">б) </w:t>
      </w:r>
      <w:r w:rsidR="00A001D1" w:rsidRPr="00475D9B">
        <w:rPr>
          <w:rFonts w:eastAsia="Times New Roman"/>
          <w:sz w:val="25"/>
          <w:szCs w:val="25"/>
        </w:rPr>
        <w:t>«Развитие социальной инфраструктуры города Торжка» на 2018-2023 годы.</w:t>
      </w:r>
    </w:p>
    <w:p w:rsidR="00C375C8" w:rsidRPr="00475D9B" w:rsidRDefault="00A001D1" w:rsidP="00A001D1">
      <w:pPr>
        <w:ind w:firstLine="567"/>
        <w:jc w:val="both"/>
        <w:rPr>
          <w:rFonts w:eastAsia="Times New Roman"/>
          <w:sz w:val="25"/>
          <w:szCs w:val="25"/>
        </w:rPr>
      </w:pPr>
      <w:r w:rsidRPr="00475D9B">
        <w:rPr>
          <w:rFonts w:eastAsia="Times New Roman"/>
          <w:sz w:val="25"/>
          <w:szCs w:val="25"/>
        </w:rPr>
        <w:t xml:space="preserve">II. Новое качество жизни: Комфортная городская среда </w:t>
      </w:r>
      <w:r w:rsidR="00C375C8" w:rsidRPr="00475D9B">
        <w:rPr>
          <w:rFonts w:eastAsia="Times New Roman"/>
          <w:sz w:val="25"/>
          <w:szCs w:val="25"/>
        </w:rPr>
        <w:t>(4 муниципальны</w:t>
      </w:r>
      <w:r w:rsidR="003D1521" w:rsidRPr="00475D9B">
        <w:rPr>
          <w:rFonts w:eastAsia="Times New Roman"/>
          <w:sz w:val="25"/>
          <w:szCs w:val="25"/>
        </w:rPr>
        <w:t>е</w:t>
      </w:r>
      <w:r w:rsidR="00C375C8" w:rsidRPr="00475D9B">
        <w:rPr>
          <w:rFonts w:eastAsia="Times New Roman"/>
          <w:sz w:val="25"/>
          <w:szCs w:val="25"/>
        </w:rPr>
        <w:t xml:space="preserve"> программ</w:t>
      </w:r>
      <w:r w:rsidR="00850DF2" w:rsidRPr="00475D9B">
        <w:rPr>
          <w:rFonts w:eastAsia="Times New Roman"/>
          <w:sz w:val="25"/>
          <w:szCs w:val="25"/>
        </w:rPr>
        <w:t>ы</w:t>
      </w:r>
      <w:r w:rsidR="00C375C8" w:rsidRPr="00475D9B">
        <w:rPr>
          <w:rFonts w:eastAsia="Times New Roman"/>
          <w:sz w:val="25"/>
          <w:szCs w:val="25"/>
        </w:rPr>
        <w:t>):</w:t>
      </w:r>
    </w:p>
    <w:p w:rsidR="00A001D1" w:rsidRPr="00475D9B" w:rsidRDefault="006701EE" w:rsidP="00791ACF">
      <w:pPr>
        <w:ind w:firstLine="567"/>
        <w:jc w:val="both"/>
        <w:rPr>
          <w:rFonts w:eastAsia="Times New Roman"/>
          <w:sz w:val="25"/>
          <w:szCs w:val="25"/>
        </w:rPr>
      </w:pPr>
      <w:r w:rsidRPr="00475D9B">
        <w:rPr>
          <w:rFonts w:eastAsia="Times New Roman"/>
          <w:sz w:val="25"/>
          <w:szCs w:val="25"/>
        </w:rPr>
        <w:t xml:space="preserve">а) </w:t>
      </w:r>
      <w:r w:rsidR="00A001D1" w:rsidRPr="00475D9B">
        <w:rPr>
          <w:rFonts w:eastAsia="Times New Roman"/>
          <w:sz w:val="25"/>
          <w:szCs w:val="25"/>
        </w:rPr>
        <w:t>«</w:t>
      </w:r>
      <w:r w:rsidR="00327EBC" w:rsidRPr="00475D9B">
        <w:rPr>
          <w:rFonts w:eastAsia="Times New Roman"/>
          <w:sz w:val="25"/>
          <w:szCs w:val="25"/>
        </w:rPr>
        <w:t>Формирование современной городской среды» на 2018-2023 годы</w:t>
      </w:r>
      <w:r w:rsidR="00A001D1" w:rsidRPr="00475D9B">
        <w:rPr>
          <w:rFonts w:eastAsia="Times New Roman"/>
          <w:sz w:val="25"/>
          <w:szCs w:val="25"/>
        </w:rPr>
        <w:t>;</w:t>
      </w:r>
    </w:p>
    <w:p w:rsidR="006701EE" w:rsidRPr="00475D9B" w:rsidRDefault="006701EE" w:rsidP="00791ACF">
      <w:pPr>
        <w:ind w:firstLine="567"/>
        <w:jc w:val="both"/>
        <w:rPr>
          <w:rFonts w:eastAsia="Times New Roman"/>
          <w:sz w:val="25"/>
          <w:szCs w:val="25"/>
        </w:rPr>
      </w:pPr>
      <w:r w:rsidRPr="00475D9B">
        <w:rPr>
          <w:rFonts w:eastAsia="Times New Roman"/>
          <w:sz w:val="25"/>
          <w:szCs w:val="25"/>
        </w:rPr>
        <w:t xml:space="preserve">б) </w:t>
      </w:r>
      <w:r w:rsidR="008F7CB7" w:rsidRPr="00475D9B">
        <w:rPr>
          <w:rFonts w:eastAsia="Times New Roman"/>
          <w:sz w:val="25"/>
          <w:szCs w:val="25"/>
        </w:rPr>
        <w:t>«</w:t>
      </w:r>
      <w:r w:rsidR="00327EBC" w:rsidRPr="00475D9B">
        <w:rPr>
          <w:rFonts w:eastAsia="Times New Roman"/>
          <w:sz w:val="25"/>
          <w:szCs w:val="25"/>
        </w:rPr>
        <w:t>Развитие транспортной и коммунальной инфраструктуры» на 2018-2023 годы</w:t>
      </w:r>
      <w:r w:rsidRPr="00475D9B">
        <w:rPr>
          <w:rFonts w:eastAsia="Times New Roman"/>
          <w:sz w:val="25"/>
          <w:szCs w:val="25"/>
        </w:rPr>
        <w:t>;</w:t>
      </w:r>
    </w:p>
    <w:p w:rsidR="006701EE" w:rsidRPr="00475D9B" w:rsidRDefault="006701EE" w:rsidP="00791ACF">
      <w:pPr>
        <w:ind w:firstLine="567"/>
        <w:jc w:val="both"/>
        <w:rPr>
          <w:rFonts w:eastAsia="Times New Roman"/>
          <w:sz w:val="25"/>
          <w:szCs w:val="25"/>
        </w:rPr>
      </w:pPr>
      <w:r w:rsidRPr="00475D9B">
        <w:rPr>
          <w:rFonts w:eastAsia="Times New Roman"/>
          <w:sz w:val="25"/>
          <w:szCs w:val="25"/>
        </w:rPr>
        <w:t xml:space="preserve">в) </w:t>
      </w:r>
      <w:r w:rsidR="008F7CB7" w:rsidRPr="00475D9B">
        <w:rPr>
          <w:rFonts w:eastAsia="Times New Roman"/>
          <w:sz w:val="25"/>
          <w:szCs w:val="25"/>
        </w:rPr>
        <w:t>«</w:t>
      </w:r>
      <w:r w:rsidR="00327EBC" w:rsidRPr="00475D9B">
        <w:rPr>
          <w:rFonts w:eastAsia="Times New Roman"/>
          <w:sz w:val="25"/>
          <w:szCs w:val="25"/>
        </w:rPr>
        <w:t>Безопасный город» на 2018-2023 годы</w:t>
      </w:r>
      <w:r w:rsidRPr="00475D9B">
        <w:rPr>
          <w:rFonts w:eastAsia="Times New Roman"/>
          <w:sz w:val="25"/>
          <w:szCs w:val="25"/>
        </w:rPr>
        <w:t>;</w:t>
      </w:r>
    </w:p>
    <w:p w:rsidR="00C375C8" w:rsidRPr="00475D9B" w:rsidRDefault="006701EE" w:rsidP="00791ACF">
      <w:pPr>
        <w:ind w:firstLine="567"/>
        <w:jc w:val="both"/>
        <w:rPr>
          <w:rFonts w:eastAsia="Times New Roman"/>
          <w:sz w:val="25"/>
          <w:szCs w:val="25"/>
        </w:rPr>
      </w:pPr>
      <w:r w:rsidRPr="00475D9B">
        <w:rPr>
          <w:rFonts w:eastAsia="Times New Roman"/>
          <w:sz w:val="25"/>
          <w:szCs w:val="25"/>
        </w:rPr>
        <w:t xml:space="preserve">г) </w:t>
      </w:r>
      <w:r w:rsidR="00327EBC" w:rsidRPr="00475D9B">
        <w:rPr>
          <w:rFonts w:eastAsia="Times New Roman"/>
          <w:sz w:val="25"/>
          <w:szCs w:val="25"/>
        </w:rPr>
        <w:t>«Экономическое развитие и инвестиционная привлекательность города Торжка» на 2018-2023 годы</w:t>
      </w:r>
      <w:r w:rsidR="00C375C8" w:rsidRPr="00475D9B">
        <w:rPr>
          <w:rFonts w:eastAsia="Times New Roman"/>
          <w:sz w:val="25"/>
          <w:szCs w:val="25"/>
        </w:rPr>
        <w:t>.</w:t>
      </w:r>
    </w:p>
    <w:p w:rsidR="00005708" w:rsidRPr="00475D9B" w:rsidRDefault="00005708" w:rsidP="00005708">
      <w:pPr>
        <w:ind w:firstLine="708"/>
        <w:jc w:val="both"/>
        <w:rPr>
          <w:rFonts w:eastAsia="Times New Roman"/>
          <w:sz w:val="25"/>
          <w:szCs w:val="25"/>
        </w:rPr>
      </w:pPr>
      <w:r w:rsidRPr="00475D9B">
        <w:rPr>
          <w:rFonts w:eastAsia="Times New Roman"/>
          <w:sz w:val="25"/>
          <w:szCs w:val="25"/>
        </w:rPr>
        <w:t>В 20</w:t>
      </w:r>
      <w:r w:rsidR="002D2BC7" w:rsidRPr="00475D9B">
        <w:rPr>
          <w:rFonts w:eastAsia="Times New Roman"/>
          <w:sz w:val="25"/>
          <w:szCs w:val="25"/>
        </w:rPr>
        <w:t>2</w:t>
      </w:r>
      <w:r w:rsidR="00723DC4" w:rsidRPr="00475D9B">
        <w:rPr>
          <w:rFonts w:eastAsia="Times New Roman"/>
          <w:sz w:val="25"/>
          <w:szCs w:val="25"/>
        </w:rPr>
        <w:t>1</w:t>
      </w:r>
      <w:r w:rsidRPr="00475D9B">
        <w:rPr>
          <w:rFonts w:eastAsia="Times New Roman"/>
          <w:sz w:val="25"/>
          <w:szCs w:val="25"/>
        </w:rPr>
        <w:t xml:space="preserve"> году утверждено решением о бюджете </w:t>
      </w:r>
      <w:r w:rsidR="00B46C7C" w:rsidRPr="00475D9B">
        <w:rPr>
          <w:rFonts w:eastAsia="Times New Roman"/>
          <w:sz w:val="25"/>
          <w:szCs w:val="25"/>
        </w:rPr>
        <w:t>8</w:t>
      </w:r>
      <w:r w:rsidR="007B65EE" w:rsidRPr="00475D9B">
        <w:rPr>
          <w:rFonts w:eastAsia="Times New Roman"/>
          <w:sz w:val="25"/>
          <w:szCs w:val="25"/>
        </w:rPr>
        <w:t>97 930,7</w:t>
      </w:r>
      <w:r w:rsidRPr="00475D9B">
        <w:rPr>
          <w:rFonts w:eastAsia="Times New Roman"/>
          <w:sz w:val="25"/>
          <w:szCs w:val="25"/>
        </w:rPr>
        <w:t xml:space="preserve"> тыс. руб., кассовое исполнение муниципальных программ – </w:t>
      </w:r>
      <w:r w:rsidR="007B65EE" w:rsidRPr="00475D9B">
        <w:rPr>
          <w:rFonts w:eastAsia="Times New Roman"/>
          <w:sz w:val="25"/>
          <w:szCs w:val="25"/>
        </w:rPr>
        <w:t>847 495,1</w:t>
      </w:r>
      <w:r w:rsidRPr="00475D9B">
        <w:rPr>
          <w:rFonts w:eastAsia="Times New Roman"/>
          <w:sz w:val="25"/>
          <w:szCs w:val="25"/>
        </w:rPr>
        <w:t xml:space="preserve"> тыс. руб. В структуре расходов бюджета муниципального образования большая часть пришлась на социально-культурную сферу.  </w:t>
      </w:r>
    </w:p>
    <w:p w:rsidR="00005708" w:rsidRPr="00475D9B" w:rsidRDefault="00005708" w:rsidP="00005708">
      <w:pPr>
        <w:ind w:firstLine="567"/>
        <w:jc w:val="both"/>
        <w:rPr>
          <w:rFonts w:eastAsia="Times New Roman"/>
          <w:sz w:val="25"/>
          <w:szCs w:val="25"/>
        </w:rPr>
      </w:pPr>
      <w:r w:rsidRPr="00475D9B">
        <w:rPr>
          <w:rFonts w:eastAsia="Times New Roman"/>
          <w:sz w:val="25"/>
          <w:szCs w:val="25"/>
        </w:rPr>
        <w:t>Информация об объемах и распределении бюджетных ассигнований на реализацию муниципальных программ, предусмотренных к финансированию из местного бюдже</w:t>
      </w:r>
      <w:r w:rsidR="002D2BC7" w:rsidRPr="00475D9B">
        <w:rPr>
          <w:rFonts w:eastAsia="Times New Roman"/>
          <w:sz w:val="25"/>
          <w:szCs w:val="25"/>
        </w:rPr>
        <w:t>та, в разрезе подпрограмм на 202</w:t>
      </w:r>
      <w:r w:rsidR="00723DC4" w:rsidRPr="00475D9B">
        <w:rPr>
          <w:rFonts w:eastAsia="Times New Roman"/>
          <w:sz w:val="25"/>
          <w:szCs w:val="25"/>
        </w:rPr>
        <w:t>1</w:t>
      </w:r>
      <w:r w:rsidRPr="00475D9B">
        <w:rPr>
          <w:rFonts w:eastAsia="Times New Roman"/>
          <w:sz w:val="25"/>
          <w:szCs w:val="25"/>
        </w:rPr>
        <w:t xml:space="preserve"> год представлена в таблице 1. </w:t>
      </w:r>
    </w:p>
    <w:p w:rsidR="00005708" w:rsidRPr="00475D9B" w:rsidRDefault="00005708" w:rsidP="00005708">
      <w:pPr>
        <w:widowControl w:val="0"/>
        <w:autoSpaceDE w:val="0"/>
        <w:autoSpaceDN w:val="0"/>
        <w:adjustRightInd w:val="0"/>
        <w:ind w:firstLine="539"/>
        <w:jc w:val="right"/>
        <w:rPr>
          <w:sz w:val="24"/>
        </w:rPr>
      </w:pPr>
      <w:r w:rsidRPr="00475D9B">
        <w:rPr>
          <w:sz w:val="24"/>
        </w:rPr>
        <w:t>таблица 1</w:t>
      </w:r>
    </w:p>
    <w:tbl>
      <w:tblPr>
        <w:tblW w:w="981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1"/>
        <w:gridCol w:w="1404"/>
        <w:gridCol w:w="1395"/>
        <w:gridCol w:w="1402"/>
      </w:tblGrid>
      <w:tr w:rsidR="00005708" w:rsidRPr="00475D9B" w:rsidTr="009B0E00">
        <w:trPr>
          <w:trHeight w:val="205"/>
          <w:tblHeader/>
        </w:trPr>
        <w:tc>
          <w:tcPr>
            <w:tcW w:w="5611" w:type="dxa"/>
            <w:shd w:val="clear" w:color="auto" w:fill="auto"/>
            <w:vAlign w:val="center"/>
            <w:hideMark/>
          </w:tcPr>
          <w:p w:rsidR="00005708" w:rsidRPr="00475D9B" w:rsidRDefault="00005708" w:rsidP="009B0E00">
            <w:pPr>
              <w:rPr>
                <w:rFonts w:eastAsia="Times New Roman"/>
                <w:sz w:val="20"/>
                <w:szCs w:val="20"/>
              </w:rPr>
            </w:pPr>
            <w:r w:rsidRPr="00475D9B">
              <w:rPr>
                <w:rFonts w:eastAsia="Times New Roman"/>
                <w:sz w:val="20"/>
                <w:szCs w:val="20"/>
              </w:rPr>
              <w:t>Наименование муниципальных программ / подпрограмм</w:t>
            </w:r>
          </w:p>
        </w:tc>
        <w:tc>
          <w:tcPr>
            <w:tcW w:w="1404" w:type="dxa"/>
            <w:shd w:val="clear" w:color="auto" w:fill="auto"/>
            <w:hideMark/>
          </w:tcPr>
          <w:p w:rsidR="00005708" w:rsidRPr="00475D9B" w:rsidRDefault="00005708" w:rsidP="009B0E00">
            <w:pPr>
              <w:jc w:val="center"/>
              <w:rPr>
                <w:rFonts w:eastAsia="Times New Roman"/>
                <w:sz w:val="20"/>
                <w:szCs w:val="20"/>
              </w:rPr>
            </w:pPr>
            <w:r w:rsidRPr="00475D9B">
              <w:rPr>
                <w:rFonts w:eastAsia="Times New Roman"/>
                <w:sz w:val="20"/>
                <w:szCs w:val="20"/>
              </w:rPr>
              <w:t>Утверждено решением о бюджете</w:t>
            </w:r>
          </w:p>
          <w:p w:rsidR="00005708" w:rsidRPr="00475D9B" w:rsidRDefault="00005708" w:rsidP="009B0E00">
            <w:pPr>
              <w:jc w:val="center"/>
              <w:rPr>
                <w:rFonts w:eastAsia="Times New Roman"/>
                <w:sz w:val="20"/>
                <w:szCs w:val="20"/>
              </w:rPr>
            </w:pPr>
            <w:r w:rsidRPr="00475D9B">
              <w:rPr>
                <w:rFonts w:eastAsia="Times New Roman"/>
                <w:sz w:val="20"/>
                <w:szCs w:val="20"/>
              </w:rPr>
              <w:t>(тыс. руб.)</w:t>
            </w:r>
          </w:p>
        </w:tc>
        <w:tc>
          <w:tcPr>
            <w:tcW w:w="1395" w:type="dxa"/>
            <w:shd w:val="clear" w:color="auto" w:fill="auto"/>
            <w:hideMark/>
          </w:tcPr>
          <w:p w:rsidR="00005708" w:rsidRPr="00475D9B" w:rsidRDefault="00005708" w:rsidP="009B0E00">
            <w:pPr>
              <w:jc w:val="center"/>
              <w:rPr>
                <w:rFonts w:eastAsia="Times New Roman"/>
                <w:sz w:val="20"/>
                <w:szCs w:val="20"/>
              </w:rPr>
            </w:pPr>
            <w:r w:rsidRPr="00475D9B">
              <w:rPr>
                <w:rFonts w:eastAsia="Times New Roman"/>
                <w:sz w:val="20"/>
                <w:szCs w:val="20"/>
              </w:rPr>
              <w:t>Кассовое исполнение</w:t>
            </w:r>
          </w:p>
          <w:p w:rsidR="00005708" w:rsidRPr="00475D9B" w:rsidRDefault="00005708" w:rsidP="009B0E00">
            <w:pPr>
              <w:jc w:val="center"/>
              <w:rPr>
                <w:rFonts w:eastAsia="Times New Roman"/>
                <w:sz w:val="20"/>
                <w:szCs w:val="20"/>
              </w:rPr>
            </w:pPr>
            <w:r w:rsidRPr="00475D9B">
              <w:rPr>
                <w:rFonts w:eastAsia="Times New Roman"/>
                <w:sz w:val="20"/>
                <w:szCs w:val="20"/>
              </w:rPr>
              <w:t>(тыс. руб.)</w:t>
            </w:r>
          </w:p>
        </w:tc>
        <w:tc>
          <w:tcPr>
            <w:tcW w:w="1402" w:type="dxa"/>
            <w:shd w:val="clear" w:color="auto" w:fill="auto"/>
            <w:hideMark/>
          </w:tcPr>
          <w:p w:rsidR="00005708" w:rsidRPr="00475D9B" w:rsidRDefault="00005708" w:rsidP="009B0E00">
            <w:pPr>
              <w:jc w:val="center"/>
              <w:rPr>
                <w:rFonts w:eastAsia="Times New Roman"/>
                <w:sz w:val="20"/>
                <w:szCs w:val="20"/>
              </w:rPr>
            </w:pPr>
            <w:r w:rsidRPr="00475D9B">
              <w:rPr>
                <w:rFonts w:eastAsia="Times New Roman"/>
                <w:sz w:val="20"/>
                <w:szCs w:val="20"/>
              </w:rPr>
              <w:t>% исполнения</w:t>
            </w:r>
          </w:p>
        </w:tc>
      </w:tr>
      <w:tr w:rsidR="005805AA" w:rsidRPr="00475D9B" w:rsidTr="00024FFB">
        <w:trPr>
          <w:trHeight w:val="205"/>
        </w:trPr>
        <w:tc>
          <w:tcPr>
            <w:tcW w:w="5611" w:type="dxa"/>
            <w:shd w:val="clear" w:color="auto" w:fill="auto"/>
            <w:vAlign w:val="center"/>
            <w:hideMark/>
          </w:tcPr>
          <w:p w:rsidR="005805AA" w:rsidRPr="00475D9B" w:rsidRDefault="005805AA" w:rsidP="009B0E00">
            <w:pPr>
              <w:rPr>
                <w:b/>
                <w:bCs/>
                <w:sz w:val="20"/>
                <w:szCs w:val="20"/>
              </w:rPr>
            </w:pPr>
            <w:r w:rsidRPr="00475D9B">
              <w:rPr>
                <w:b/>
                <w:bCs/>
                <w:sz w:val="20"/>
                <w:szCs w:val="20"/>
              </w:rPr>
              <w:t>ВСЕГО</w:t>
            </w:r>
          </w:p>
        </w:tc>
        <w:tc>
          <w:tcPr>
            <w:tcW w:w="1404" w:type="dxa"/>
            <w:shd w:val="clear" w:color="auto" w:fill="auto"/>
            <w:vAlign w:val="center"/>
            <w:hideMark/>
          </w:tcPr>
          <w:p w:rsidR="005805AA" w:rsidRPr="00475D9B" w:rsidRDefault="005805AA">
            <w:pPr>
              <w:jc w:val="center"/>
              <w:rPr>
                <w:b/>
                <w:bCs/>
                <w:sz w:val="20"/>
                <w:szCs w:val="20"/>
              </w:rPr>
            </w:pPr>
            <w:r w:rsidRPr="00475D9B">
              <w:rPr>
                <w:b/>
                <w:bCs/>
                <w:sz w:val="20"/>
                <w:szCs w:val="20"/>
              </w:rPr>
              <w:t>897 930,7</w:t>
            </w:r>
          </w:p>
        </w:tc>
        <w:tc>
          <w:tcPr>
            <w:tcW w:w="1395" w:type="dxa"/>
            <w:shd w:val="clear" w:color="auto" w:fill="auto"/>
            <w:vAlign w:val="center"/>
            <w:hideMark/>
          </w:tcPr>
          <w:p w:rsidR="005805AA" w:rsidRPr="00475D9B" w:rsidRDefault="005805AA">
            <w:pPr>
              <w:jc w:val="center"/>
              <w:rPr>
                <w:b/>
                <w:bCs/>
                <w:sz w:val="20"/>
                <w:szCs w:val="20"/>
              </w:rPr>
            </w:pPr>
            <w:r w:rsidRPr="00475D9B">
              <w:rPr>
                <w:b/>
                <w:bCs/>
                <w:sz w:val="20"/>
                <w:szCs w:val="20"/>
              </w:rPr>
              <w:t>847 495,1</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94,4%</w:t>
            </w:r>
          </w:p>
        </w:tc>
      </w:tr>
      <w:tr w:rsidR="005805AA" w:rsidRPr="00475D9B" w:rsidTr="00024FFB">
        <w:trPr>
          <w:trHeight w:val="508"/>
        </w:trPr>
        <w:tc>
          <w:tcPr>
            <w:tcW w:w="5611" w:type="dxa"/>
            <w:shd w:val="clear" w:color="auto" w:fill="auto"/>
            <w:vAlign w:val="center"/>
            <w:hideMark/>
          </w:tcPr>
          <w:p w:rsidR="005805AA" w:rsidRPr="00475D9B" w:rsidRDefault="005805AA" w:rsidP="009B0E00">
            <w:pPr>
              <w:rPr>
                <w:sz w:val="20"/>
                <w:szCs w:val="20"/>
              </w:rPr>
            </w:pPr>
            <w:r w:rsidRPr="00475D9B">
              <w:rPr>
                <w:sz w:val="20"/>
                <w:szCs w:val="20"/>
              </w:rPr>
              <w:t xml:space="preserve">Муниципальная программа муниципального образования город Торжок </w:t>
            </w:r>
            <w:r w:rsidRPr="00475D9B">
              <w:rPr>
                <w:b/>
                <w:bCs/>
                <w:sz w:val="20"/>
                <w:szCs w:val="20"/>
              </w:rPr>
              <w:t xml:space="preserve">  «Развитие образования  города Торжка»</w:t>
            </w:r>
            <w:r w:rsidRPr="00475D9B">
              <w:rPr>
                <w:sz w:val="20"/>
                <w:szCs w:val="20"/>
              </w:rPr>
              <w:t xml:space="preserve"> на 2018  - 2023 годы</w:t>
            </w:r>
          </w:p>
        </w:tc>
        <w:tc>
          <w:tcPr>
            <w:tcW w:w="1404" w:type="dxa"/>
            <w:shd w:val="clear" w:color="auto" w:fill="auto"/>
            <w:vAlign w:val="center"/>
            <w:hideMark/>
          </w:tcPr>
          <w:p w:rsidR="005805AA" w:rsidRPr="00475D9B" w:rsidRDefault="005805AA">
            <w:pPr>
              <w:jc w:val="center"/>
              <w:rPr>
                <w:b/>
                <w:bCs/>
                <w:sz w:val="20"/>
                <w:szCs w:val="20"/>
              </w:rPr>
            </w:pPr>
            <w:r w:rsidRPr="00475D9B">
              <w:rPr>
                <w:b/>
                <w:bCs/>
                <w:sz w:val="20"/>
                <w:szCs w:val="20"/>
              </w:rPr>
              <w:t>592 342,8</w:t>
            </w:r>
          </w:p>
        </w:tc>
        <w:tc>
          <w:tcPr>
            <w:tcW w:w="1395" w:type="dxa"/>
            <w:shd w:val="clear" w:color="auto" w:fill="auto"/>
            <w:vAlign w:val="center"/>
            <w:hideMark/>
          </w:tcPr>
          <w:p w:rsidR="005805AA" w:rsidRPr="00475D9B" w:rsidRDefault="005805AA">
            <w:pPr>
              <w:jc w:val="center"/>
              <w:rPr>
                <w:b/>
                <w:bCs/>
                <w:sz w:val="20"/>
                <w:szCs w:val="20"/>
              </w:rPr>
            </w:pPr>
            <w:r w:rsidRPr="00475D9B">
              <w:rPr>
                <w:b/>
                <w:bCs/>
                <w:sz w:val="20"/>
                <w:szCs w:val="20"/>
              </w:rPr>
              <w:t>587 681,9</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99,2%</w:t>
            </w:r>
          </w:p>
        </w:tc>
      </w:tr>
      <w:tr w:rsidR="005805AA" w:rsidRPr="00475D9B" w:rsidTr="00024FFB">
        <w:trPr>
          <w:trHeight w:val="178"/>
        </w:trPr>
        <w:tc>
          <w:tcPr>
            <w:tcW w:w="5611" w:type="dxa"/>
            <w:shd w:val="clear" w:color="auto" w:fill="auto"/>
            <w:vAlign w:val="center"/>
            <w:hideMark/>
          </w:tcPr>
          <w:p w:rsidR="005805AA" w:rsidRPr="00475D9B" w:rsidRDefault="005805AA" w:rsidP="009B0E00">
            <w:pPr>
              <w:rPr>
                <w:i/>
                <w:iCs/>
                <w:sz w:val="20"/>
                <w:szCs w:val="20"/>
              </w:rPr>
            </w:pPr>
            <w:r w:rsidRPr="00475D9B">
              <w:rPr>
                <w:i/>
                <w:iCs/>
                <w:sz w:val="20"/>
                <w:szCs w:val="20"/>
              </w:rPr>
              <w:t>Подпрограмма 1  «Общее образование»</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553 721,6</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549 188,4</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99,2%</w:t>
            </w:r>
          </w:p>
        </w:tc>
      </w:tr>
      <w:tr w:rsidR="005805AA" w:rsidRPr="00475D9B" w:rsidTr="00024FFB">
        <w:trPr>
          <w:trHeight w:val="180"/>
        </w:trPr>
        <w:tc>
          <w:tcPr>
            <w:tcW w:w="5611" w:type="dxa"/>
            <w:shd w:val="clear" w:color="auto" w:fill="auto"/>
            <w:vAlign w:val="center"/>
            <w:hideMark/>
          </w:tcPr>
          <w:p w:rsidR="005805AA" w:rsidRPr="00475D9B" w:rsidRDefault="005805AA" w:rsidP="009B0E00">
            <w:pPr>
              <w:rPr>
                <w:i/>
                <w:iCs/>
                <w:sz w:val="20"/>
                <w:szCs w:val="20"/>
              </w:rPr>
            </w:pPr>
            <w:r w:rsidRPr="00475D9B">
              <w:rPr>
                <w:i/>
                <w:iCs/>
                <w:sz w:val="20"/>
                <w:szCs w:val="20"/>
              </w:rPr>
              <w:t>Подпрограмма 2  «Дополнительное образование»</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37 776,1</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37 724,2</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99,9%</w:t>
            </w:r>
          </w:p>
        </w:tc>
      </w:tr>
      <w:tr w:rsidR="005805AA" w:rsidRPr="00475D9B" w:rsidTr="00024FFB">
        <w:trPr>
          <w:trHeight w:val="379"/>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 xml:space="preserve">Подпрограмма  3 «Создание условий для воспитания гармоничного развития личности»     </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845,1</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769,3</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91,0%</w:t>
            </w:r>
          </w:p>
        </w:tc>
      </w:tr>
      <w:tr w:rsidR="005805AA" w:rsidRPr="00475D9B" w:rsidTr="00024FFB">
        <w:trPr>
          <w:trHeight w:val="393"/>
        </w:trPr>
        <w:tc>
          <w:tcPr>
            <w:tcW w:w="5611" w:type="dxa"/>
            <w:shd w:val="clear" w:color="auto" w:fill="auto"/>
            <w:vAlign w:val="center"/>
            <w:hideMark/>
          </w:tcPr>
          <w:p w:rsidR="005805AA" w:rsidRPr="00475D9B" w:rsidRDefault="005805AA" w:rsidP="009B0E00">
            <w:pPr>
              <w:rPr>
                <w:sz w:val="20"/>
                <w:szCs w:val="20"/>
              </w:rPr>
            </w:pPr>
            <w:r w:rsidRPr="00475D9B">
              <w:rPr>
                <w:sz w:val="20"/>
                <w:szCs w:val="20"/>
              </w:rPr>
              <w:t xml:space="preserve">Муниципальная программа муниципального образования город Торжок </w:t>
            </w:r>
            <w:r w:rsidRPr="00475D9B">
              <w:rPr>
                <w:b/>
                <w:bCs/>
                <w:sz w:val="20"/>
                <w:szCs w:val="20"/>
              </w:rPr>
              <w:t xml:space="preserve"> «Развитие социальной  инфраструктуры города Торжка» </w:t>
            </w:r>
            <w:r w:rsidRPr="00475D9B">
              <w:rPr>
                <w:sz w:val="20"/>
                <w:szCs w:val="20"/>
              </w:rPr>
              <w:t xml:space="preserve"> на 2018  - 2023 годы</w:t>
            </w:r>
          </w:p>
        </w:tc>
        <w:tc>
          <w:tcPr>
            <w:tcW w:w="1404" w:type="dxa"/>
            <w:shd w:val="clear" w:color="auto" w:fill="auto"/>
            <w:vAlign w:val="center"/>
            <w:hideMark/>
          </w:tcPr>
          <w:p w:rsidR="005805AA" w:rsidRPr="00475D9B" w:rsidRDefault="005805AA">
            <w:pPr>
              <w:jc w:val="center"/>
              <w:rPr>
                <w:b/>
                <w:bCs/>
                <w:sz w:val="20"/>
                <w:szCs w:val="20"/>
              </w:rPr>
            </w:pPr>
            <w:r w:rsidRPr="00475D9B">
              <w:rPr>
                <w:b/>
                <w:bCs/>
                <w:sz w:val="20"/>
                <w:szCs w:val="20"/>
              </w:rPr>
              <w:t>80 764,6</w:t>
            </w:r>
          </w:p>
        </w:tc>
        <w:tc>
          <w:tcPr>
            <w:tcW w:w="1395" w:type="dxa"/>
            <w:shd w:val="clear" w:color="auto" w:fill="auto"/>
            <w:vAlign w:val="center"/>
            <w:hideMark/>
          </w:tcPr>
          <w:p w:rsidR="005805AA" w:rsidRPr="00475D9B" w:rsidRDefault="005805AA">
            <w:pPr>
              <w:jc w:val="center"/>
              <w:rPr>
                <w:b/>
                <w:bCs/>
                <w:sz w:val="20"/>
                <w:szCs w:val="20"/>
              </w:rPr>
            </w:pPr>
            <w:r w:rsidRPr="00475D9B">
              <w:rPr>
                <w:b/>
                <w:bCs/>
                <w:sz w:val="20"/>
                <w:szCs w:val="20"/>
              </w:rPr>
              <w:t>80 587,2</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99,8%</w:t>
            </w:r>
          </w:p>
        </w:tc>
      </w:tr>
      <w:tr w:rsidR="005805AA" w:rsidRPr="00475D9B" w:rsidTr="00024FFB">
        <w:trPr>
          <w:trHeight w:val="244"/>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1   «Организация библиотечного обслуживания населения»</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12 971,2</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12 971,2</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100,0%</w:t>
            </w:r>
          </w:p>
        </w:tc>
      </w:tr>
      <w:tr w:rsidR="005805AA" w:rsidRPr="00475D9B" w:rsidTr="00024FFB">
        <w:trPr>
          <w:trHeight w:val="211"/>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2   «Создание условий для организации досуга и обеспечения жителей города услугами организаций культуры»</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26 388,2</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26 367,6</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99,9%</w:t>
            </w:r>
          </w:p>
        </w:tc>
      </w:tr>
      <w:tr w:rsidR="005805AA" w:rsidRPr="00475D9B" w:rsidTr="00024FFB">
        <w:trPr>
          <w:trHeight w:val="283"/>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3   «Массовая физкультурно-спортивная работа»</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13 120,9</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13 118,4</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100,0%</w:t>
            </w:r>
          </w:p>
        </w:tc>
      </w:tr>
      <w:tr w:rsidR="005805AA" w:rsidRPr="00475D9B" w:rsidTr="00024FFB">
        <w:trPr>
          <w:trHeight w:val="432"/>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4 «Формирование благоприятной социальной среды и развитие международных, межмуниципальных связей»</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12 199,2</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12 044,9</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98,7%</w:t>
            </w:r>
          </w:p>
        </w:tc>
      </w:tr>
      <w:tr w:rsidR="00373967" w:rsidRPr="00475D9B" w:rsidTr="00024FFB">
        <w:trPr>
          <w:trHeight w:val="353"/>
        </w:trPr>
        <w:tc>
          <w:tcPr>
            <w:tcW w:w="5611" w:type="dxa"/>
            <w:shd w:val="clear" w:color="auto" w:fill="auto"/>
            <w:vAlign w:val="center"/>
            <w:hideMark/>
          </w:tcPr>
          <w:p w:rsidR="00373967" w:rsidRPr="00475D9B" w:rsidRDefault="00373967" w:rsidP="009B0E00">
            <w:pPr>
              <w:rPr>
                <w:i/>
                <w:iCs/>
                <w:sz w:val="20"/>
                <w:szCs w:val="20"/>
              </w:rPr>
            </w:pPr>
            <w:r w:rsidRPr="00475D9B">
              <w:rPr>
                <w:i/>
                <w:iCs/>
                <w:sz w:val="20"/>
                <w:szCs w:val="20"/>
              </w:rPr>
              <w:t>Подпрограмма 5"Капитальное строительство объектов социальной инфраструктуры"</w:t>
            </w:r>
          </w:p>
        </w:tc>
        <w:tc>
          <w:tcPr>
            <w:tcW w:w="1404" w:type="dxa"/>
            <w:shd w:val="clear" w:color="auto" w:fill="auto"/>
            <w:vAlign w:val="center"/>
            <w:hideMark/>
          </w:tcPr>
          <w:p w:rsidR="00373967" w:rsidRPr="00475D9B" w:rsidRDefault="005805AA">
            <w:pPr>
              <w:jc w:val="center"/>
              <w:rPr>
                <w:i/>
                <w:iCs/>
                <w:sz w:val="20"/>
                <w:szCs w:val="20"/>
              </w:rPr>
            </w:pPr>
            <w:r w:rsidRPr="00475D9B">
              <w:rPr>
                <w:i/>
                <w:iCs/>
                <w:sz w:val="20"/>
                <w:szCs w:val="20"/>
              </w:rPr>
              <w:t>0,0</w:t>
            </w:r>
          </w:p>
        </w:tc>
        <w:tc>
          <w:tcPr>
            <w:tcW w:w="1395" w:type="dxa"/>
            <w:shd w:val="clear" w:color="auto" w:fill="auto"/>
            <w:vAlign w:val="center"/>
            <w:hideMark/>
          </w:tcPr>
          <w:p w:rsidR="00373967" w:rsidRPr="00475D9B" w:rsidRDefault="005805AA">
            <w:pPr>
              <w:jc w:val="center"/>
              <w:rPr>
                <w:i/>
                <w:iCs/>
                <w:sz w:val="20"/>
                <w:szCs w:val="20"/>
              </w:rPr>
            </w:pPr>
            <w:r w:rsidRPr="00475D9B">
              <w:rPr>
                <w:i/>
                <w:iCs/>
                <w:sz w:val="20"/>
                <w:szCs w:val="20"/>
              </w:rPr>
              <w:t>0,0</w:t>
            </w:r>
          </w:p>
        </w:tc>
        <w:tc>
          <w:tcPr>
            <w:tcW w:w="1402" w:type="dxa"/>
            <w:shd w:val="clear" w:color="auto" w:fill="auto"/>
            <w:vAlign w:val="center"/>
            <w:hideMark/>
          </w:tcPr>
          <w:p w:rsidR="00373967" w:rsidRPr="00475D9B" w:rsidRDefault="005805AA" w:rsidP="005805AA">
            <w:pPr>
              <w:jc w:val="center"/>
              <w:rPr>
                <w:i/>
                <w:iCs/>
                <w:sz w:val="20"/>
                <w:szCs w:val="20"/>
              </w:rPr>
            </w:pPr>
            <w:r w:rsidRPr="00475D9B">
              <w:rPr>
                <w:i/>
                <w:iCs/>
                <w:sz w:val="20"/>
                <w:szCs w:val="20"/>
              </w:rPr>
              <w:t>х</w:t>
            </w:r>
          </w:p>
        </w:tc>
      </w:tr>
      <w:tr w:rsidR="005805AA" w:rsidRPr="00475D9B" w:rsidTr="00024FFB">
        <w:trPr>
          <w:trHeight w:val="353"/>
        </w:trPr>
        <w:tc>
          <w:tcPr>
            <w:tcW w:w="5611" w:type="dxa"/>
            <w:shd w:val="clear" w:color="auto" w:fill="auto"/>
            <w:vAlign w:val="center"/>
            <w:hideMark/>
          </w:tcPr>
          <w:p w:rsidR="005805AA" w:rsidRPr="00475D9B" w:rsidRDefault="005805AA" w:rsidP="00373967">
            <w:pPr>
              <w:rPr>
                <w:i/>
                <w:iCs/>
                <w:sz w:val="20"/>
                <w:szCs w:val="20"/>
              </w:rPr>
            </w:pPr>
            <w:r w:rsidRPr="00475D9B">
              <w:rPr>
                <w:i/>
                <w:iCs/>
                <w:sz w:val="20"/>
                <w:szCs w:val="20"/>
              </w:rPr>
              <w:t>Подпрограмма «Подготовка спортивного резерва, развитие спорта высших достижений»</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16 085,1</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16 085,1</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100,0%</w:t>
            </w:r>
          </w:p>
        </w:tc>
      </w:tr>
      <w:tr w:rsidR="005805AA" w:rsidRPr="00475D9B" w:rsidTr="00024FFB">
        <w:trPr>
          <w:trHeight w:val="303"/>
        </w:trPr>
        <w:tc>
          <w:tcPr>
            <w:tcW w:w="5611" w:type="dxa"/>
            <w:shd w:val="clear" w:color="auto" w:fill="auto"/>
            <w:vAlign w:val="center"/>
            <w:hideMark/>
          </w:tcPr>
          <w:p w:rsidR="005805AA" w:rsidRPr="00475D9B" w:rsidRDefault="005805AA" w:rsidP="009B0E00">
            <w:pPr>
              <w:rPr>
                <w:sz w:val="20"/>
                <w:szCs w:val="20"/>
              </w:rPr>
            </w:pPr>
            <w:r w:rsidRPr="00475D9B">
              <w:rPr>
                <w:sz w:val="20"/>
                <w:szCs w:val="20"/>
              </w:rPr>
              <w:t xml:space="preserve">Муниципальная программа муниципального образования город Торжок </w:t>
            </w:r>
            <w:r w:rsidRPr="00475D9B">
              <w:rPr>
                <w:b/>
                <w:bCs/>
                <w:sz w:val="20"/>
                <w:szCs w:val="20"/>
              </w:rPr>
              <w:t xml:space="preserve"> «Формирование современной  городской среды» </w:t>
            </w:r>
            <w:r w:rsidRPr="00475D9B">
              <w:rPr>
                <w:sz w:val="20"/>
                <w:szCs w:val="20"/>
              </w:rPr>
              <w:t>на 2018  - 2023 годы</w:t>
            </w:r>
            <w:r w:rsidRPr="00475D9B">
              <w:rPr>
                <w:b/>
                <w:bCs/>
                <w:sz w:val="20"/>
                <w:szCs w:val="20"/>
              </w:rPr>
              <w:t xml:space="preserve"> </w:t>
            </w:r>
          </w:p>
        </w:tc>
        <w:tc>
          <w:tcPr>
            <w:tcW w:w="1404" w:type="dxa"/>
            <w:shd w:val="clear" w:color="auto" w:fill="auto"/>
            <w:vAlign w:val="center"/>
            <w:hideMark/>
          </w:tcPr>
          <w:p w:rsidR="005805AA" w:rsidRPr="00475D9B" w:rsidRDefault="005805AA">
            <w:pPr>
              <w:jc w:val="center"/>
              <w:rPr>
                <w:b/>
                <w:bCs/>
                <w:sz w:val="20"/>
                <w:szCs w:val="20"/>
              </w:rPr>
            </w:pPr>
            <w:r w:rsidRPr="00475D9B">
              <w:rPr>
                <w:b/>
                <w:bCs/>
                <w:sz w:val="20"/>
                <w:szCs w:val="20"/>
              </w:rPr>
              <w:t>37 275,8</w:t>
            </w:r>
          </w:p>
        </w:tc>
        <w:tc>
          <w:tcPr>
            <w:tcW w:w="1395" w:type="dxa"/>
            <w:shd w:val="clear" w:color="auto" w:fill="auto"/>
            <w:vAlign w:val="center"/>
            <w:hideMark/>
          </w:tcPr>
          <w:p w:rsidR="005805AA" w:rsidRPr="00475D9B" w:rsidRDefault="005805AA">
            <w:pPr>
              <w:jc w:val="center"/>
              <w:rPr>
                <w:b/>
                <w:bCs/>
                <w:sz w:val="20"/>
                <w:szCs w:val="20"/>
              </w:rPr>
            </w:pPr>
            <w:r w:rsidRPr="00475D9B">
              <w:rPr>
                <w:b/>
                <w:bCs/>
                <w:sz w:val="20"/>
                <w:szCs w:val="20"/>
              </w:rPr>
              <w:t>35 620,2</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95,6%</w:t>
            </w:r>
          </w:p>
        </w:tc>
      </w:tr>
      <w:tr w:rsidR="005805AA" w:rsidRPr="00475D9B" w:rsidTr="00024FFB">
        <w:trPr>
          <w:trHeight w:val="303"/>
        </w:trPr>
        <w:tc>
          <w:tcPr>
            <w:tcW w:w="5611" w:type="dxa"/>
            <w:shd w:val="clear" w:color="auto" w:fill="auto"/>
            <w:vAlign w:val="center"/>
            <w:hideMark/>
          </w:tcPr>
          <w:p w:rsidR="005805AA" w:rsidRPr="00475D9B" w:rsidRDefault="005805AA" w:rsidP="00373967">
            <w:pPr>
              <w:rPr>
                <w:i/>
                <w:iCs/>
                <w:sz w:val="20"/>
                <w:szCs w:val="20"/>
              </w:rPr>
            </w:pPr>
            <w:r w:rsidRPr="00475D9B">
              <w:rPr>
                <w:bCs/>
                <w:i/>
                <w:iCs/>
                <w:sz w:val="20"/>
                <w:szCs w:val="20"/>
              </w:rPr>
              <w:t>Подпрограмма  1  «Благоустройство дворовых и общественных территорий в целях реализации приоритетного проекта "Формирование комфортной городской среды»</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15 413,6</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14 903,0</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96,7%</w:t>
            </w:r>
          </w:p>
        </w:tc>
      </w:tr>
      <w:tr w:rsidR="005805AA" w:rsidRPr="00475D9B" w:rsidTr="00024FFB">
        <w:trPr>
          <w:trHeight w:val="303"/>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2   «Организация благоустройства территории города»</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21 484,4</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20 412,2</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95,0%</w:t>
            </w:r>
          </w:p>
        </w:tc>
      </w:tr>
      <w:tr w:rsidR="005805AA" w:rsidRPr="00475D9B" w:rsidTr="00024FFB">
        <w:trPr>
          <w:trHeight w:val="269"/>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lastRenderedPageBreak/>
              <w:t>Подпрограмма 3   «Санитарно-эпизоотическое благополучие населения»</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377,8</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305,0</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80,7%</w:t>
            </w:r>
          </w:p>
        </w:tc>
      </w:tr>
      <w:tr w:rsidR="005805AA" w:rsidRPr="00475D9B" w:rsidTr="00024FFB">
        <w:trPr>
          <w:trHeight w:val="230"/>
        </w:trPr>
        <w:tc>
          <w:tcPr>
            <w:tcW w:w="5611" w:type="dxa"/>
            <w:shd w:val="clear" w:color="auto" w:fill="auto"/>
            <w:vAlign w:val="center"/>
            <w:hideMark/>
          </w:tcPr>
          <w:p w:rsidR="005805AA" w:rsidRPr="00475D9B" w:rsidRDefault="005805AA" w:rsidP="009B0E00">
            <w:pPr>
              <w:rPr>
                <w:sz w:val="20"/>
                <w:szCs w:val="20"/>
              </w:rPr>
            </w:pPr>
            <w:r w:rsidRPr="00475D9B">
              <w:rPr>
                <w:sz w:val="20"/>
                <w:szCs w:val="20"/>
              </w:rPr>
              <w:t xml:space="preserve">Муниципальная программа муниципального образования город Торжок  </w:t>
            </w:r>
            <w:r w:rsidRPr="00475D9B">
              <w:rPr>
                <w:b/>
                <w:bCs/>
                <w:sz w:val="20"/>
                <w:szCs w:val="20"/>
              </w:rPr>
              <w:t xml:space="preserve"> «Развитие транспортной и коммунальной инфраструктуры» </w:t>
            </w:r>
            <w:r w:rsidRPr="00475D9B">
              <w:rPr>
                <w:sz w:val="20"/>
                <w:szCs w:val="20"/>
              </w:rPr>
              <w:t>на 2018  - 2023 годы</w:t>
            </w:r>
            <w:r w:rsidRPr="00475D9B">
              <w:rPr>
                <w:b/>
                <w:bCs/>
                <w:sz w:val="20"/>
                <w:szCs w:val="20"/>
              </w:rPr>
              <w:t xml:space="preserve"> </w:t>
            </w:r>
          </w:p>
        </w:tc>
        <w:tc>
          <w:tcPr>
            <w:tcW w:w="1404" w:type="dxa"/>
            <w:shd w:val="clear" w:color="auto" w:fill="auto"/>
            <w:vAlign w:val="center"/>
            <w:hideMark/>
          </w:tcPr>
          <w:p w:rsidR="005805AA" w:rsidRPr="00475D9B" w:rsidRDefault="005805AA">
            <w:pPr>
              <w:jc w:val="center"/>
              <w:rPr>
                <w:b/>
                <w:bCs/>
                <w:sz w:val="20"/>
                <w:szCs w:val="20"/>
              </w:rPr>
            </w:pPr>
            <w:r w:rsidRPr="00475D9B">
              <w:rPr>
                <w:b/>
                <w:bCs/>
                <w:sz w:val="20"/>
                <w:szCs w:val="20"/>
              </w:rPr>
              <w:t>117 442,5</w:t>
            </w:r>
          </w:p>
        </w:tc>
        <w:tc>
          <w:tcPr>
            <w:tcW w:w="1395" w:type="dxa"/>
            <w:shd w:val="clear" w:color="auto" w:fill="auto"/>
            <w:vAlign w:val="center"/>
            <w:hideMark/>
          </w:tcPr>
          <w:p w:rsidR="005805AA" w:rsidRPr="00475D9B" w:rsidRDefault="005805AA">
            <w:pPr>
              <w:jc w:val="center"/>
              <w:rPr>
                <w:b/>
                <w:bCs/>
                <w:sz w:val="20"/>
                <w:szCs w:val="20"/>
              </w:rPr>
            </w:pPr>
            <w:r w:rsidRPr="00475D9B">
              <w:rPr>
                <w:b/>
                <w:bCs/>
                <w:sz w:val="20"/>
                <w:szCs w:val="20"/>
              </w:rPr>
              <w:t>109 548,8</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93,3%</w:t>
            </w:r>
          </w:p>
        </w:tc>
      </w:tr>
      <w:tr w:rsidR="005805AA" w:rsidRPr="00475D9B" w:rsidTr="00024FFB">
        <w:trPr>
          <w:trHeight w:val="192"/>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1  «Дорожное хозяйство»</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101 141,4</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98 050,8</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96,9%</w:t>
            </w:r>
          </w:p>
        </w:tc>
      </w:tr>
      <w:tr w:rsidR="005805AA" w:rsidRPr="00475D9B" w:rsidTr="00024FFB">
        <w:trPr>
          <w:trHeight w:val="294"/>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2  «Обеспечение безопасности дорожного движения»</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4 271,9</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2 596,3</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60,8%</w:t>
            </w:r>
          </w:p>
        </w:tc>
      </w:tr>
      <w:tr w:rsidR="005805AA" w:rsidRPr="00475D9B" w:rsidTr="00024FFB">
        <w:trPr>
          <w:trHeight w:val="294"/>
        </w:trPr>
        <w:tc>
          <w:tcPr>
            <w:tcW w:w="5611" w:type="dxa"/>
            <w:shd w:val="clear" w:color="auto" w:fill="auto"/>
            <w:vAlign w:val="center"/>
            <w:hideMark/>
          </w:tcPr>
          <w:p w:rsidR="005805AA" w:rsidRPr="00475D9B" w:rsidRDefault="005805AA" w:rsidP="005805AA">
            <w:pPr>
              <w:rPr>
                <w:bCs/>
                <w:i/>
                <w:iCs/>
                <w:sz w:val="20"/>
                <w:szCs w:val="20"/>
              </w:rPr>
            </w:pPr>
            <w:r w:rsidRPr="00475D9B">
              <w:rPr>
                <w:bCs/>
                <w:i/>
                <w:iCs/>
                <w:sz w:val="20"/>
                <w:szCs w:val="20"/>
              </w:rPr>
              <w:t>Подпрограмма 3  «Развитие коммунальной инфраструктуры»</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12 029,2</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8 901,7</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74,0%</w:t>
            </w:r>
          </w:p>
        </w:tc>
      </w:tr>
      <w:tr w:rsidR="005805AA" w:rsidRPr="00475D9B" w:rsidTr="00024FFB">
        <w:trPr>
          <w:trHeight w:val="308"/>
        </w:trPr>
        <w:tc>
          <w:tcPr>
            <w:tcW w:w="5611" w:type="dxa"/>
            <w:shd w:val="clear" w:color="auto" w:fill="auto"/>
            <w:vAlign w:val="center"/>
            <w:hideMark/>
          </w:tcPr>
          <w:p w:rsidR="005805AA" w:rsidRPr="00475D9B" w:rsidRDefault="005805AA" w:rsidP="009B0E00">
            <w:pPr>
              <w:rPr>
                <w:sz w:val="20"/>
                <w:szCs w:val="20"/>
              </w:rPr>
            </w:pPr>
            <w:r w:rsidRPr="00475D9B">
              <w:rPr>
                <w:sz w:val="20"/>
                <w:szCs w:val="20"/>
              </w:rPr>
              <w:t xml:space="preserve">Муниципальная программа муниципального образования город Торжок  </w:t>
            </w:r>
            <w:r w:rsidRPr="00475D9B">
              <w:rPr>
                <w:b/>
                <w:bCs/>
                <w:sz w:val="20"/>
                <w:szCs w:val="20"/>
              </w:rPr>
              <w:t xml:space="preserve"> «Безопасный город» </w:t>
            </w:r>
            <w:r w:rsidRPr="00475D9B">
              <w:rPr>
                <w:sz w:val="20"/>
                <w:szCs w:val="20"/>
              </w:rPr>
              <w:t>на 2018  - 2023 годы</w:t>
            </w:r>
          </w:p>
        </w:tc>
        <w:tc>
          <w:tcPr>
            <w:tcW w:w="1404" w:type="dxa"/>
            <w:shd w:val="clear" w:color="auto" w:fill="auto"/>
            <w:vAlign w:val="center"/>
            <w:hideMark/>
          </w:tcPr>
          <w:p w:rsidR="005805AA" w:rsidRPr="00475D9B" w:rsidRDefault="005805AA">
            <w:pPr>
              <w:jc w:val="center"/>
              <w:rPr>
                <w:b/>
                <w:bCs/>
                <w:sz w:val="20"/>
                <w:szCs w:val="20"/>
              </w:rPr>
            </w:pPr>
            <w:r w:rsidRPr="00475D9B">
              <w:rPr>
                <w:b/>
                <w:bCs/>
                <w:sz w:val="20"/>
                <w:szCs w:val="20"/>
              </w:rPr>
              <w:t>21 086,3</w:t>
            </w:r>
          </w:p>
        </w:tc>
        <w:tc>
          <w:tcPr>
            <w:tcW w:w="1395" w:type="dxa"/>
            <w:shd w:val="clear" w:color="auto" w:fill="auto"/>
            <w:vAlign w:val="center"/>
            <w:hideMark/>
          </w:tcPr>
          <w:p w:rsidR="005805AA" w:rsidRPr="00475D9B" w:rsidRDefault="005805AA">
            <w:pPr>
              <w:jc w:val="center"/>
              <w:rPr>
                <w:b/>
                <w:bCs/>
                <w:sz w:val="20"/>
                <w:szCs w:val="20"/>
              </w:rPr>
            </w:pPr>
            <w:r w:rsidRPr="00475D9B">
              <w:rPr>
                <w:b/>
                <w:bCs/>
                <w:sz w:val="20"/>
                <w:szCs w:val="20"/>
              </w:rPr>
              <w:t>21 069,5</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99,9%</w:t>
            </w:r>
          </w:p>
        </w:tc>
      </w:tr>
      <w:tr w:rsidR="005805AA" w:rsidRPr="00475D9B" w:rsidTr="00024FFB">
        <w:trPr>
          <w:trHeight w:val="178"/>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1 «</w:t>
            </w:r>
            <w:r w:rsidRPr="00475D9B">
              <w:rPr>
                <w:sz w:val="20"/>
                <w:szCs w:val="20"/>
              </w:rPr>
              <w:t>Обеспечение безопасности территории города»</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8 098,7</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8 082,0</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99,8%</w:t>
            </w:r>
          </w:p>
        </w:tc>
      </w:tr>
      <w:tr w:rsidR="005805AA" w:rsidRPr="00475D9B" w:rsidTr="00024FFB">
        <w:trPr>
          <w:trHeight w:val="251"/>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2</w:t>
            </w:r>
            <w:r w:rsidRPr="00475D9B">
              <w:rPr>
                <w:b/>
                <w:bCs/>
                <w:i/>
                <w:iCs/>
                <w:sz w:val="20"/>
                <w:szCs w:val="20"/>
              </w:rPr>
              <w:t xml:space="preserve"> </w:t>
            </w:r>
            <w:r w:rsidRPr="00475D9B">
              <w:rPr>
                <w:i/>
                <w:iCs/>
                <w:sz w:val="20"/>
                <w:szCs w:val="20"/>
              </w:rPr>
              <w:t xml:space="preserve"> «Обеспечение безопасности муниципальных учреждений»</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12 987,6</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12 987,5</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100,0%</w:t>
            </w:r>
          </w:p>
        </w:tc>
      </w:tr>
      <w:tr w:rsidR="005805AA" w:rsidRPr="00475D9B" w:rsidTr="00024FFB">
        <w:trPr>
          <w:trHeight w:val="444"/>
        </w:trPr>
        <w:tc>
          <w:tcPr>
            <w:tcW w:w="5611" w:type="dxa"/>
            <w:shd w:val="clear" w:color="auto" w:fill="auto"/>
            <w:vAlign w:val="center"/>
            <w:hideMark/>
          </w:tcPr>
          <w:p w:rsidR="005805AA" w:rsidRPr="00475D9B" w:rsidRDefault="005805AA" w:rsidP="009B0E00">
            <w:pPr>
              <w:rPr>
                <w:sz w:val="20"/>
                <w:szCs w:val="20"/>
              </w:rPr>
            </w:pPr>
            <w:r w:rsidRPr="00475D9B">
              <w:rPr>
                <w:sz w:val="20"/>
                <w:szCs w:val="20"/>
              </w:rPr>
              <w:t>Муниципальная программа муниципального образования город Торжок</w:t>
            </w:r>
            <w:r w:rsidRPr="00475D9B">
              <w:rPr>
                <w:b/>
                <w:bCs/>
                <w:sz w:val="20"/>
                <w:szCs w:val="20"/>
              </w:rPr>
              <w:t xml:space="preserve">   «Экономическое развитие и инвестиционная привлекательность города Торжка» </w:t>
            </w:r>
            <w:r w:rsidRPr="00475D9B">
              <w:rPr>
                <w:sz w:val="20"/>
                <w:szCs w:val="20"/>
              </w:rPr>
              <w:t>на 2018  - 2023 годы</w:t>
            </w:r>
          </w:p>
        </w:tc>
        <w:tc>
          <w:tcPr>
            <w:tcW w:w="1404" w:type="dxa"/>
            <w:shd w:val="clear" w:color="auto" w:fill="auto"/>
            <w:vAlign w:val="center"/>
            <w:hideMark/>
          </w:tcPr>
          <w:p w:rsidR="005805AA" w:rsidRPr="00475D9B" w:rsidRDefault="005805AA">
            <w:pPr>
              <w:jc w:val="center"/>
              <w:rPr>
                <w:b/>
                <w:bCs/>
                <w:sz w:val="20"/>
                <w:szCs w:val="20"/>
              </w:rPr>
            </w:pPr>
            <w:r w:rsidRPr="00475D9B">
              <w:rPr>
                <w:b/>
                <w:bCs/>
                <w:sz w:val="20"/>
                <w:szCs w:val="20"/>
              </w:rPr>
              <w:t>49 018,7</w:t>
            </w:r>
          </w:p>
        </w:tc>
        <w:tc>
          <w:tcPr>
            <w:tcW w:w="1395" w:type="dxa"/>
            <w:shd w:val="clear" w:color="auto" w:fill="auto"/>
            <w:vAlign w:val="center"/>
            <w:hideMark/>
          </w:tcPr>
          <w:p w:rsidR="005805AA" w:rsidRPr="00475D9B" w:rsidRDefault="005805AA">
            <w:pPr>
              <w:jc w:val="center"/>
              <w:rPr>
                <w:b/>
                <w:bCs/>
                <w:sz w:val="20"/>
                <w:szCs w:val="20"/>
              </w:rPr>
            </w:pPr>
            <w:r w:rsidRPr="00475D9B">
              <w:rPr>
                <w:b/>
                <w:bCs/>
                <w:sz w:val="20"/>
                <w:szCs w:val="20"/>
              </w:rPr>
              <w:t>12 987,5</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26,5%</w:t>
            </w:r>
          </w:p>
        </w:tc>
      </w:tr>
      <w:tr w:rsidR="005805AA" w:rsidRPr="00475D9B" w:rsidTr="00024FFB">
        <w:trPr>
          <w:trHeight w:val="329"/>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1  «Содействие развитию малого и среднего предпринимательства и туризма в городе»</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31 984,1</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180,1</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0,6%</w:t>
            </w:r>
          </w:p>
        </w:tc>
      </w:tr>
      <w:tr w:rsidR="005805AA" w:rsidRPr="00475D9B" w:rsidTr="00024FFB">
        <w:trPr>
          <w:trHeight w:val="375"/>
        </w:trPr>
        <w:tc>
          <w:tcPr>
            <w:tcW w:w="5611" w:type="dxa"/>
            <w:shd w:val="clear" w:color="auto" w:fill="auto"/>
            <w:vAlign w:val="center"/>
            <w:hideMark/>
          </w:tcPr>
          <w:p w:rsidR="005805AA" w:rsidRPr="00475D9B" w:rsidRDefault="005805AA" w:rsidP="009B0E00">
            <w:pPr>
              <w:rPr>
                <w:i/>
                <w:iCs/>
                <w:sz w:val="20"/>
                <w:szCs w:val="20"/>
              </w:rPr>
            </w:pPr>
            <w:r w:rsidRPr="00475D9B">
              <w:rPr>
                <w:bCs/>
                <w:i/>
                <w:iCs/>
                <w:sz w:val="20"/>
                <w:szCs w:val="20"/>
              </w:rPr>
              <w:t>Подпрограмма 2  «Обеспечение эффективного управления имуществом города и вовлечение его в хозяйственный оборот»</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12 812,2</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8 621,6</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67,3%</w:t>
            </w:r>
          </w:p>
        </w:tc>
      </w:tr>
      <w:tr w:rsidR="005805AA" w:rsidRPr="00475D9B" w:rsidTr="00024FFB">
        <w:trPr>
          <w:trHeight w:val="483"/>
        </w:trPr>
        <w:tc>
          <w:tcPr>
            <w:tcW w:w="5611" w:type="dxa"/>
            <w:shd w:val="clear" w:color="auto" w:fill="auto"/>
            <w:vAlign w:val="center"/>
            <w:hideMark/>
          </w:tcPr>
          <w:p w:rsidR="005805AA" w:rsidRPr="00475D9B" w:rsidRDefault="005805AA" w:rsidP="009B0E00">
            <w:pPr>
              <w:rPr>
                <w:i/>
                <w:iCs/>
                <w:sz w:val="20"/>
                <w:szCs w:val="20"/>
              </w:rPr>
            </w:pPr>
            <w:r w:rsidRPr="00475D9B">
              <w:rPr>
                <w:i/>
                <w:iCs/>
                <w:sz w:val="20"/>
                <w:szCs w:val="20"/>
              </w:rPr>
              <w:t>Подпрограмма 3 «Развитие информационно-коммуникационной инфраструктуры органов местного самоуправления и муниципальных учреждений»</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4 114,5</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4 087,5</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99,3%</w:t>
            </w:r>
          </w:p>
        </w:tc>
      </w:tr>
      <w:tr w:rsidR="005805AA" w:rsidRPr="00475D9B" w:rsidTr="00024FFB">
        <w:trPr>
          <w:trHeight w:val="483"/>
        </w:trPr>
        <w:tc>
          <w:tcPr>
            <w:tcW w:w="5611" w:type="dxa"/>
            <w:shd w:val="clear" w:color="auto" w:fill="auto"/>
            <w:vAlign w:val="center"/>
            <w:hideMark/>
          </w:tcPr>
          <w:p w:rsidR="005805AA" w:rsidRPr="00475D9B" w:rsidRDefault="005805AA" w:rsidP="009B0E00">
            <w:pPr>
              <w:rPr>
                <w:i/>
                <w:iCs/>
                <w:sz w:val="20"/>
                <w:szCs w:val="20"/>
              </w:rPr>
            </w:pPr>
            <w:r w:rsidRPr="00475D9B">
              <w:rPr>
                <w:i/>
                <w:iCs/>
                <w:sz w:val="20"/>
                <w:szCs w:val="20"/>
              </w:rPr>
              <w:t>Подпрограмма 4 «Создание условий для эффективного функционирования исполнительных органов местного самоуправления»</w:t>
            </w:r>
          </w:p>
        </w:tc>
        <w:tc>
          <w:tcPr>
            <w:tcW w:w="1404" w:type="dxa"/>
            <w:shd w:val="clear" w:color="auto" w:fill="auto"/>
            <w:vAlign w:val="center"/>
            <w:hideMark/>
          </w:tcPr>
          <w:p w:rsidR="005805AA" w:rsidRPr="00475D9B" w:rsidRDefault="005805AA">
            <w:pPr>
              <w:jc w:val="center"/>
              <w:rPr>
                <w:sz w:val="20"/>
                <w:szCs w:val="20"/>
              </w:rPr>
            </w:pPr>
            <w:r w:rsidRPr="00475D9B">
              <w:rPr>
                <w:sz w:val="20"/>
                <w:szCs w:val="20"/>
              </w:rPr>
              <w:t>107,9</w:t>
            </w:r>
          </w:p>
        </w:tc>
        <w:tc>
          <w:tcPr>
            <w:tcW w:w="1395" w:type="dxa"/>
            <w:shd w:val="clear" w:color="auto" w:fill="auto"/>
            <w:vAlign w:val="center"/>
            <w:hideMark/>
          </w:tcPr>
          <w:p w:rsidR="005805AA" w:rsidRPr="00475D9B" w:rsidRDefault="005805AA">
            <w:pPr>
              <w:jc w:val="center"/>
              <w:rPr>
                <w:sz w:val="20"/>
                <w:szCs w:val="20"/>
              </w:rPr>
            </w:pPr>
            <w:r w:rsidRPr="00475D9B">
              <w:rPr>
                <w:sz w:val="20"/>
                <w:szCs w:val="20"/>
              </w:rPr>
              <w:t>98,3</w:t>
            </w:r>
          </w:p>
        </w:tc>
        <w:tc>
          <w:tcPr>
            <w:tcW w:w="1402" w:type="dxa"/>
            <w:shd w:val="clear" w:color="auto" w:fill="auto"/>
            <w:vAlign w:val="center"/>
            <w:hideMark/>
          </w:tcPr>
          <w:p w:rsidR="005805AA" w:rsidRPr="00475D9B" w:rsidRDefault="005805AA" w:rsidP="005805AA">
            <w:pPr>
              <w:jc w:val="center"/>
              <w:rPr>
                <w:sz w:val="20"/>
                <w:szCs w:val="20"/>
              </w:rPr>
            </w:pPr>
            <w:r w:rsidRPr="00475D9B">
              <w:rPr>
                <w:sz w:val="20"/>
                <w:szCs w:val="20"/>
              </w:rPr>
              <w:t>91,1%</w:t>
            </w:r>
          </w:p>
        </w:tc>
      </w:tr>
    </w:tbl>
    <w:p w:rsidR="00373967" w:rsidRPr="00475D9B" w:rsidRDefault="00373967" w:rsidP="00005708">
      <w:pPr>
        <w:ind w:firstLine="567"/>
        <w:jc w:val="both"/>
        <w:rPr>
          <w:rFonts w:eastAsia="Times New Roman"/>
          <w:sz w:val="26"/>
          <w:szCs w:val="26"/>
        </w:rPr>
      </w:pPr>
    </w:p>
    <w:p w:rsidR="00005708" w:rsidRPr="00475D9B" w:rsidRDefault="00005708" w:rsidP="00005708">
      <w:pPr>
        <w:ind w:firstLine="567"/>
        <w:jc w:val="both"/>
        <w:rPr>
          <w:rFonts w:eastAsia="Times New Roman"/>
          <w:sz w:val="25"/>
          <w:szCs w:val="25"/>
        </w:rPr>
      </w:pPr>
      <w:r w:rsidRPr="00475D9B">
        <w:rPr>
          <w:rFonts w:eastAsia="Times New Roman"/>
          <w:sz w:val="25"/>
          <w:szCs w:val="25"/>
        </w:rPr>
        <w:t>Оценка эффективности реализации муниципальных программ осуществлялась в соответствии с Методикой оценки эффективности реализации муниципальной программы муниципального образования город Торжок к  Порядку, утвержденному постановлением администрации города Торжка от 22.08.2013 № 494 (в редакции постановления администрации города Торжка от 10.10.2017 № 514).</w:t>
      </w:r>
    </w:p>
    <w:p w:rsidR="00CC2869" w:rsidRPr="00475D9B" w:rsidRDefault="005067AE" w:rsidP="00791ACF">
      <w:pPr>
        <w:ind w:firstLine="567"/>
        <w:jc w:val="both"/>
        <w:rPr>
          <w:rFonts w:eastAsia="Times New Roman"/>
          <w:sz w:val="25"/>
          <w:szCs w:val="25"/>
        </w:rPr>
      </w:pPr>
      <w:r w:rsidRPr="00475D9B">
        <w:rPr>
          <w:rFonts w:eastAsia="Times New Roman"/>
          <w:sz w:val="25"/>
          <w:szCs w:val="25"/>
        </w:rPr>
        <w:t xml:space="preserve">Для обеспечения оценки результатов эффективности </w:t>
      </w:r>
      <w:r w:rsidR="00A25E1A" w:rsidRPr="00475D9B">
        <w:rPr>
          <w:rFonts w:eastAsia="Times New Roman"/>
          <w:sz w:val="25"/>
          <w:szCs w:val="25"/>
        </w:rPr>
        <w:t xml:space="preserve">муниципальных </w:t>
      </w:r>
      <w:r w:rsidRPr="00475D9B">
        <w:rPr>
          <w:rFonts w:eastAsia="Times New Roman"/>
          <w:sz w:val="25"/>
          <w:szCs w:val="25"/>
        </w:rPr>
        <w:t>программ разработаны целевые индикаторы, т</w:t>
      </w:r>
      <w:r w:rsidR="00A25E1A" w:rsidRPr="00475D9B">
        <w:rPr>
          <w:rFonts w:eastAsia="Times New Roman"/>
          <w:sz w:val="25"/>
          <w:szCs w:val="25"/>
        </w:rPr>
        <w:t>.е.</w:t>
      </w:r>
      <w:r w:rsidRPr="00475D9B">
        <w:rPr>
          <w:rFonts w:eastAsia="Times New Roman"/>
          <w:sz w:val="25"/>
          <w:szCs w:val="25"/>
        </w:rPr>
        <w:t xml:space="preserve"> количественные показатели эффективности реализации </w:t>
      </w:r>
      <w:r w:rsidR="00A25E1A" w:rsidRPr="00475D9B">
        <w:rPr>
          <w:rFonts w:eastAsia="Times New Roman"/>
          <w:sz w:val="25"/>
          <w:szCs w:val="25"/>
        </w:rPr>
        <w:t xml:space="preserve">муниципальных </w:t>
      </w:r>
      <w:r w:rsidRPr="00475D9B">
        <w:rPr>
          <w:rFonts w:eastAsia="Times New Roman"/>
          <w:sz w:val="25"/>
          <w:szCs w:val="25"/>
        </w:rPr>
        <w:t xml:space="preserve">программ, </w:t>
      </w:r>
      <w:r w:rsidR="005D1D84" w:rsidRPr="00475D9B">
        <w:rPr>
          <w:rFonts w:eastAsia="Times New Roman"/>
          <w:sz w:val="25"/>
          <w:szCs w:val="25"/>
        </w:rPr>
        <w:t>о</w:t>
      </w:r>
      <w:r w:rsidRPr="00475D9B">
        <w:rPr>
          <w:rFonts w:eastAsia="Times New Roman"/>
          <w:sz w:val="25"/>
          <w:szCs w:val="25"/>
        </w:rPr>
        <w:t>тражающие степень достижения цели</w:t>
      </w:r>
      <w:r w:rsidR="00A25E1A" w:rsidRPr="00475D9B">
        <w:rPr>
          <w:rFonts w:eastAsia="Times New Roman"/>
          <w:sz w:val="25"/>
          <w:szCs w:val="25"/>
        </w:rPr>
        <w:t>,</w:t>
      </w:r>
      <w:r w:rsidRPr="00475D9B">
        <w:rPr>
          <w:rFonts w:eastAsia="Times New Roman"/>
          <w:sz w:val="25"/>
          <w:szCs w:val="25"/>
        </w:rPr>
        <w:t xml:space="preserve"> решения задач</w:t>
      </w:r>
      <w:r w:rsidR="00A25E1A" w:rsidRPr="00475D9B">
        <w:rPr>
          <w:rFonts w:eastAsia="Times New Roman"/>
          <w:sz w:val="25"/>
          <w:szCs w:val="25"/>
        </w:rPr>
        <w:t xml:space="preserve"> посредством выполнения мероприятий</w:t>
      </w:r>
      <w:r w:rsidR="00896D7E" w:rsidRPr="00475D9B">
        <w:rPr>
          <w:rFonts w:eastAsia="Times New Roman"/>
          <w:sz w:val="25"/>
          <w:szCs w:val="25"/>
        </w:rPr>
        <w:t xml:space="preserve">. </w:t>
      </w:r>
    </w:p>
    <w:p w:rsidR="00005708" w:rsidRPr="00475D9B" w:rsidRDefault="00005708" w:rsidP="00005708">
      <w:pPr>
        <w:ind w:firstLine="567"/>
        <w:jc w:val="both"/>
        <w:rPr>
          <w:rFonts w:eastAsia="Times New Roman"/>
          <w:sz w:val="25"/>
          <w:szCs w:val="25"/>
        </w:rPr>
      </w:pPr>
      <w:r w:rsidRPr="00475D9B">
        <w:rPr>
          <w:rFonts w:eastAsia="Times New Roman"/>
          <w:sz w:val="25"/>
          <w:szCs w:val="25"/>
        </w:rPr>
        <w:t>Оценка эффективности реализации муниципальных программ за 20</w:t>
      </w:r>
      <w:r w:rsidR="002D2BC7" w:rsidRPr="00475D9B">
        <w:rPr>
          <w:rFonts w:eastAsia="Times New Roman"/>
          <w:sz w:val="25"/>
          <w:szCs w:val="25"/>
        </w:rPr>
        <w:t>2</w:t>
      </w:r>
      <w:r w:rsidR="000956D3" w:rsidRPr="00475D9B">
        <w:rPr>
          <w:rFonts w:eastAsia="Times New Roman"/>
          <w:sz w:val="25"/>
          <w:szCs w:val="25"/>
        </w:rPr>
        <w:t>1</w:t>
      </w:r>
      <w:r w:rsidRPr="00475D9B">
        <w:rPr>
          <w:rFonts w:eastAsia="Times New Roman"/>
          <w:sz w:val="25"/>
          <w:szCs w:val="25"/>
        </w:rPr>
        <w:t xml:space="preserve"> год осуществлялась </w:t>
      </w:r>
      <w:r w:rsidR="00C67EE7" w:rsidRPr="00475D9B">
        <w:rPr>
          <w:rFonts w:eastAsia="Times New Roman"/>
          <w:sz w:val="25"/>
          <w:szCs w:val="25"/>
        </w:rPr>
        <w:t xml:space="preserve">на основании данных предоставленных ответственными исполнителями </w:t>
      </w:r>
      <w:r w:rsidRPr="00475D9B">
        <w:rPr>
          <w:rFonts w:eastAsia="Times New Roman"/>
          <w:sz w:val="25"/>
          <w:szCs w:val="25"/>
        </w:rPr>
        <w:t xml:space="preserve">исходя из значений критерия эффективности реализации муниципальной программы и индекса освоения бюджетных средств. </w:t>
      </w:r>
    </w:p>
    <w:p w:rsidR="00005708" w:rsidRPr="00475D9B" w:rsidRDefault="00005708" w:rsidP="00005708">
      <w:pPr>
        <w:ind w:firstLine="567"/>
        <w:jc w:val="both"/>
        <w:rPr>
          <w:rFonts w:eastAsia="Times New Roman"/>
          <w:sz w:val="25"/>
          <w:szCs w:val="25"/>
        </w:rPr>
      </w:pPr>
      <w:r w:rsidRPr="00475D9B">
        <w:rPr>
          <w:rFonts w:eastAsia="Times New Roman"/>
          <w:sz w:val="25"/>
          <w:szCs w:val="25"/>
        </w:rPr>
        <w:t xml:space="preserve">При определении значений критерия эффективности муниципальной программы учитывалось достижение плановых значений показателей программ, подпрограмм, мероприятий и качество планирования муниципальной программы (значения показателей программ, подпрограмм, мероприятий должны быть более 0,5, менее 2 и не равняться 0). </w:t>
      </w:r>
    </w:p>
    <w:p w:rsidR="00B16C70" w:rsidRPr="00475D9B" w:rsidRDefault="00B16C70" w:rsidP="00B16C70">
      <w:pPr>
        <w:ind w:firstLine="567"/>
        <w:jc w:val="both"/>
        <w:rPr>
          <w:rFonts w:eastAsia="Times New Roman"/>
          <w:sz w:val="25"/>
          <w:szCs w:val="25"/>
        </w:rPr>
      </w:pPr>
      <w:r w:rsidRPr="00475D9B">
        <w:rPr>
          <w:rFonts w:eastAsia="Times New Roman"/>
          <w:sz w:val="25"/>
          <w:szCs w:val="25"/>
        </w:rPr>
        <w:t>Решение об эффективности (неэффективности) реализации муниципальных программ в 20</w:t>
      </w:r>
      <w:r w:rsidR="002D2BC7" w:rsidRPr="00475D9B">
        <w:rPr>
          <w:rFonts w:eastAsia="Times New Roman"/>
          <w:sz w:val="25"/>
          <w:szCs w:val="25"/>
        </w:rPr>
        <w:t>2</w:t>
      </w:r>
      <w:r w:rsidR="000956D3" w:rsidRPr="00475D9B">
        <w:rPr>
          <w:rFonts w:eastAsia="Times New Roman"/>
          <w:sz w:val="25"/>
          <w:szCs w:val="25"/>
        </w:rPr>
        <w:t>1</w:t>
      </w:r>
      <w:r w:rsidRPr="00475D9B">
        <w:rPr>
          <w:rFonts w:eastAsia="Times New Roman"/>
          <w:sz w:val="25"/>
          <w:szCs w:val="25"/>
        </w:rPr>
        <w:t xml:space="preserve"> году принималось, исходя из значения критерия эффективности реализации муниципальной программы, приведенных в таблице 2.</w:t>
      </w:r>
    </w:p>
    <w:p w:rsidR="00480932" w:rsidRPr="00475D9B" w:rsidRDefault="00480932" w:rsidP="00B16C70">
      <w:pPr>
        <w:ind w:firstLine="567"/>
        <w:jc w:val="both"/>
        <w:rPr>
          <w:rFonts w:eastAsia="Times New Roman"/>
          <w:sz w:val="26"/>
          <w:szCs w:val="26"/>
        </w:rPr>
      </w:pPr>
    </w:p>
    <w:p w:rsidR="00480932" w:rsidRPr="00475D9B" w:rsidRDefault="00480932" w:rsidP="00B16C70">
      <w:pPr>
        <w:ind w:firstLine="567"/>
        <w:jc w:val="both"/>
        <w:rPr>
          <w:rFonts w:eastAsia="Times New Roman"/>
          <w:sz w:val="26"/>
          <w:szCs w:val="26"/>
        </w:rPr>
      </w:pPr>
    </w:p>
    <w:p w:rsidR="00E6100B" w:rsidRPr="00475D9B" w:rsidRDefault="00E6100B" w:rsidP="00B16C70">
      <w:pPr>
        <w:ind w:firstLine="567"/>
        <w:jc w:val="both"/>
        <w:rPr>
          <w:rFonts w:eastAsia="Times New Roman"/>
          <w:sz w:val="26"/>
          <w:szCs w:val="26"/>
        </w:rPr>
      </w:pPr>
    </w:p>
    <w:p w:rsidR="00E6100B" w:rsidRPr="00475D9B" w:rsidRDefault="00E6100B" w:rsidP="00B16C70">
      <w:pPr>
        <w:ind w:firstLine="567"/>
        <w:jc w:val="both"/>
        <w:rPr>
          <w:rFonts w:eastAsia="Times New Roman"/>
          <w:sz w:val="26"/>
          <w:szCs w:val="26"/>
        </w:rPr>
      </w:pPr>
    </w:p>
    <w:p w:rsidR="00480932" w:rsidRPr="00475D9B" w:rsidRDefault="00480932" w:rsidP="00B16C70">
      <w:pPr>
        <w:ind w:firstLine="567"/>
        <w:jc w:val="both"/>
        <w:rPr>
          <w:rFonts w:eastAsia="Times New Roman"/>
          <w:sz w:val="26"/>
          <w:szCs w:val="26"/>
        </w:rPr>
      </w:pPr>
    </w:p>
    <w:p w:rsidR="00B16C70" w:rsidRPr="00475D9B" w:rsidRDefault="00B16C70" w:rsidP="00B16C70">
      <w:pPr>
        <w:autoSpaceDE w:val="0"/>
        <w:autoSpaceDN w:val="0"/>
        <w:adjustRightInd w:val="0"/>
        <w:spacing w:line="320" w:lineRule="exact"/>
        <w:ind w:firstLine="540"/>
        <w:jc w:val="right"/>
        <w:rPr>
          <w:sz w:val="24"/>
        </w:rPr>
      </w:pPr>
      <w:r w:rsidRPr="00475D9B">
        <w:rPr>
          <w:sz w:val="24"/>
        </w:rPr>
        <w:lastRenderedPageBreak/>
        <w:t>таблица 2</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735"/>
        <w:gridCol w:w="3798"/>
      </w:tblGrid>
      <w:tr w:rsidR="00B16C70" w:rsidRPr="00475D9B" w:rsidTr="00480932">
        <w:trPr>
          <w:trHeight w:val="693"/>
        </w:trPr>
        <w:tc>
          <w:tcPr>
            <w:tcW w:w="563" w:type="dxa"/>
          </w:tcPr>
          <w:p w:rsidR="00B16C70" w:rsidRPr="00475D9B" w:rsidRDefault="00B16C70" w:rsidP="00B16C70">
            <w:pPr>
              <w:widowControl w:val="0"/>
              <w:autoSpaceDE w:val="0"/>
              <w:autoSpaceDN w:val="0"/>
              <w:adjustRightInd w:val="0"/>
              <w:jc w:val="center"/>
              <w:rPr>
                <w:sz w:val="25"/>
                <w:szCs w:val="25"/>
              </w:rPr>
            </w:pPr>
            <w:r w:rsidRPr="00475D9B">
              <w:rPr>
                <w:sz w:val="25"/>
                <w:szCs w:val="25"/>
              </w:rPr>
              <w:t>№ п/п</w:t>
            </w:r>
          </w:p>
        </w:tc>
        <w:tc>
          <w:tcPr>
            <w:tcW w:w="5735" w:type="dxa"/>
          </w:tcPr>
          <w:p w:rsidR="00B16C70" w:rsidRPr="00475D9B" w:rsidRDefault="00B16C70" w:rsidP="00B16C70">
            <w:pPr>
              <w:widowControl w:val="0"/>
              <w:autoSpaceDE w:val="0"/>
              <w:autoSpaceDN w:val="0"/>
              <w:adjustRightInd w:val="0"/>
              <w:jc w:val="center"/>
              <w:rPr>
                <w:sz w:val="25"/>
                <w:szCs w:val="25"/>
              </w:rPr>
            </w:pPr>
            <w:r w:rsidRPr="00475D9B">
              <w:rPr>
                <w:sz w:val="25"/>
                <w:szCs w:val="25"/>
              </w:rPr>
              <w:t>Группа оценки эффективности реализации муниципальной программы в отчетном периоде</w:t>
            </w:r>
          </w:p>
        </w:tc>
        <w:tc>
          <w:tcPr>
            <w:tcW w:w="3798" w:type="dxa"/>
          </w:tcPr>
          <w:p w:rsidR="00B16C70" w:rsidRPr="00475D9B" w:rsidRDefault="00B16C70" w:rsidP="00C67EE7">
            <w:pPr>
              <w:widowControl w:val="0"/>
              <w:autoSpaceDE w:val="0"/>
              <w:autoSpaceDN w:val="0"/>
              <w:adjustRightInd w:val="0"/>
              <w:jc w:val="center"/>
              <w:rPr>
                <w:sz w:val="25"/>
                <w:szCs w:val="25"/>
              </w:rPr>
            </w:pPr>
            <w:r w:rsidRPr="00475D9B">
              <w:rPr>
                <w:sz w:val="25"/>
                <w:szCs w:val="25"/>
              </w:rPr>
              <w:t>Значение критерия эффективности реализации муниципальной программы</w:t>
            </w:r>
          </w:p>
        </w:tc>
      </w:tr>
      <w:tr w:rsidR="00B16C70" w:rsidRPr="00475D9B" w:rsidTr="00480932">
        <w:trPr>
          <w:trHeight w:val="344"/>
        </w:trPr>
        <w:tc>
          <w:tcPr>
            <w:tcW w:w="563" w:type="dxa"/>
          </w:tcPr>
          <w:p w:rsidR="00B16C70" w:rsidRPr="00475D9B" w:rsidRDefault="00B16C70" w:rsidP="00B16C70">
            <w:pPr>
              <w:widowControl w:val="0"/>
              <w:autoSpaceDE w:val="0"/>
              <w:autoSpaceDN w:val="0"/>
              <w:adjustRightInd w:val="0"/>
              <w:jc w:val="center"/>
              <w:rPr>
                <w:sz w:val="25"/>
                <w:szCs w:val="25"/>
              </w:rPr>
            </w:pPr>
            <w:r w:rsidRPr="00475D9B">
              <w:rPr>
                <w:sz w:val="25"/>
                <w:szCs w:val="25"/>
              </w:rPr>
              <w:t>1</w:t>
            </w:r>
          </w:p>
        </w:tc>
        <w:tc>
          <w:tcPr>
            <w:tcW w:w="5735" w:type="dxa"/>
          </w:tcPr>
          <w:p w:rsidR="00B16C70" w:rsidRPr="00475D9B" w:rsidRDefault="00B16C70" w:rsidP="00B16C70">
            <w:pPr>
              <w:widowControl w:val="0"/>
              <w:autoSpaceDE w:val="0"/>
              <w:autoSpaceDN w:val="0"/>
              <w:adjustRightInd w:val="0"/>
              <w:jc w:val="both"/>
              <w:rPr>
                <w:sz w:val="25"/>
                <w:szCs w:val="25"/>
              </w:rPr>
            </w:pPr>
            <w:r w:rsidRPr="00475D9B">
              <w:rPr>
                <w:sz w:val="25"/>
                <w:szCs w:val="25"/>
              </w:rPr>
              <w:t>Высокоэффективное планирование и реализация муниципальной программы в отчетном периоде</w:t>
            </w:r>
          </w:p>
        </w:tc>
        <w:tc>
          <w:tcPr>
            <w:tcW w:w="3798" w:type="dxa"/>
          </w:tcPr>
          <w:p w:rsidR="00B16C70" w:rsidRPr="00475D9B" w:rsidRDefault="00C67EE7" w:rsidP="00B16C70">
            <w:pPr>
              <w:widowControl w:val="0"/>
              <w:autoSpaceDE w:val="0"/>
              <w:autoSpaceDN w:val="0"/>
              <w:adjustRightInd w:val="0"/>
              <w:jc w:val="center"/>
              <w:rPr>
                <w:sz w:val="25"/>
                <w:szCs w:val="25"/>
              </w:rPr>
            </w:pPr>
            <w:r w:rsidRPr="00475D9B">
              <w:rPr>
                <w:noProof/>
                <w:position w:val="-10"/>
                <w:sz w:val="25"/>
                <w:szCs w:val="25"/>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16.3pt" o:ole="">
                  <v:imagedata r:id="rId8" o:title=""/>
                </v:shape>
                <o:OLEObject Type="Embed" ProgID="Equation.3" ShapeID="_x0000_i1025" DrawAspect="Content" ObjectID="_1719384555" r:id="rId9"/>
              </w:object>
            </w:r>
          </w:p>
        </w:tc>
      </w:tr>
      <w:tr w:rsidR="00B16C70" w:rsidRPr="00475D9B" w:rsidTr="00480932">
        <w:trPr>
          <w:trHeight w:val="686"/>
        </w:trPr>
        <w:tc>
          <w:tcPr>
            <w:tcW w:w="563" w:type="dxa"/>
          </w:tcPr>
          <w:p w:rsidR="00B16C70" w:rsidRPr="00475D9B" w:rsidRDefault="00B16C70" w:rsidP="00B16C70">
            <w:pPr>
              <w:widowControl w:val="0"/>
              <w:autoSpaceDE w:val="0"/>
              <w:autoSpaceDN w:val="0"/>
              <w:adjustRightInd w:val="0"/>
              <w:jc w:val="center"/>
              <w:rPr>
                <w:sz w:val="25"/>
                <w:szCs w:val="25"/>
              </w:rPr>
            </w:pPr>
            <w:r w:rsidRPr="00475D9B">
              <w:rPr>
                <w:sz w:val="25"/>
                <w:szCs w:val="25"/>
              </w:rPr>
              <w:t>2</w:t>
            </w:r>
          </w:p>
        </w:tc>
        <w:tc>
          <w:tcPr>
            <w:tcW w:w="5735" w:type="dxa"/>
          </w:tcPr>
          <w:p w:rsidR="00B16C70" w:rsidRPr="00475D9B" w:rsidRDefault="00B16C70" w:rsidP="00B16C70">
            <w:pPr>
              <w:widowControl w:val="0"/>
              <w:autoSpaceDE w:val="0"/>
              <w:autoSpaceDN w:val="0"/>
              <w:adjustRightInd w:val="0"/>
              <w:jc w:val="both"/>
              <w:rPr>
                <w:sz w:val="25"/>
                <w:szCs w:val="25"/>
              </w:rPr>
            </w:pPr>
            <w:r w:rsidRPr="00475D9B">
              <w:rPr>
                <w:sz w:val="25"/>
                <w:szCs w:val="25"/>
              </w:rPr>
              <w:t>Муниципальная программа в отчетном периоде реализована умеренно эффективно, но ряд показателей требует корректировки и повышения реалистичности планирования</w:t>
            </w:r>
          </w:p>
        </w:tc>
        <w:tc>
          <w:tcPr>
            <w:tcW w:w="3798" w:type="dxa"/>
          </w:tcPr>
          <w:p w:rsidR="00B16C70" w:rsidRPr="00475D9B" w:rsidRDefault="00B16C70" w:rsidP="00B16C70">
            <w:pPr>
              <w:widowControl w:val="0"/>
              <w:autoSpaceDE w:val="0"/>
              <w:autoSpaceDN w:val="0"/>
              <w:adjustRightInd w:val="0"/>
              <w:jc w:val="center"/>
              <w:rPr>
                <w:noProof/>
                <w:position w:val="-10"/>
                <w:sz w:val="25"/>
                <w:szCs w:val="25"/>
              </w:rPr>
            </w:pPr>
          </w:p>
          <w:p w:rsidR="00B16C70" w:rsidRPr="00475D9B" w:rsidRDefault="00C67EE7" w:rsidP="00B16C70">
            <w:pPr>
              <w:widowControl w:val="0"/>
              <w:autoSpaceDE w:val="0"/>
              <w:autoSpaceDN w:val="0"/>
              <w:adjustRightInd w:val="0"/>
              <w:jc w:val="center"/>
              <w:rPr>
                <w:sz w:val="25"/>
                <w:szCs w:val="25"/>
              </w:rPr>
            </w:pPr>
            <w:r w:rsidRPr="00475D9B">
              <w:rPr>
                <w:noProof/>
                <w:position w:val="-10"/>
                <w:sz w:val="25"/>
                <w:szCs w:val="25"/>
              </w:rPr>
              <w:object w:dxaOrig="1579" w:dyaOrig="360">
                <v:shape id="_x0000_i1026" type="#_x0000_t75" style="width:64.5pt;height:17.55pt" o:ole="">
                  <v:imagedata r:id="rId10" o:title=""/>
                </v:shape>
                <o:OLEObject Type="Embed" ProgID="Equation.3" ShapeID="_x0000_i1026" DrawAspect="Content" ObjectID="_1719384556" r:id="rId11"/>
              </w:object>
            </w:r>
          </w:p>
        </w:tc>
      </w:tr>
      <w:tr w:rsidR="00B16C70" w:rsidRPr="00475D9B" w:rsidTr="00480932">
        <w:trPr>
          <w:trHeight w:val="344"/>
        </w:trPr>
        <w:tc>
          <w:tcPr>
            <w:tcW w:w="563" w:type="dxa"/>
          </w:tcPr>
          <w:p w:rsidR="00B16C70" w:rsidRPr="00475D9B" w:rsidRDefault="00B16C70" w:rsidP="00B16C70">
            <w:pPr>
              <w:widowControl w:val="0"/>
              <w:autoSpaceDE w:val="0"/>
              <w:autoSpaceDN w:val="0"/>
              <w:adjustRightInd w:val="0"/>
              <w:jc w:val="center"/>
              <w:rPr>
                <w:sz w:val="25"/>
                <w:szCs w:val="25"/>
              </w:rPr>
            </w:pPr>
            <w:r w:rsidRPr="00475D9B">
              <w:rPr>
                <w:sz w:val="25"/>
                <w:szCs w:val="25"/>
              </w:rPr>
              <w:t>3</w:t>
            </w:r>
          </w:p>
        </w:tc>
        <w:tc>
          <w:tcPr>
            <w:tcW w:w="5735" w:type="dxa"/>
          </w:tcPr>
          <w:p w:rsidR="00B16C70" w:rsidRPr="00475D9B" w:rsidRDefault="00B16C70" w:rsidP="00B16C70">
            <w:pPr>
              <w:widowControl w:val="0"/>
              <w:autoSpaceDE w:val="0"/>
              <w:autoSpaceDN w:val="0"/>
              <w:adjustRightInd w:val="0"/>
              <w:jc w:val="both"/>
              <w:rPr>
                <w:sz w:val="25"/>
                <w:szCs w:val="25"/>
              </w:rPr>
            </w:pPr>
            <w:r w:rsidRPr="00475D9B">
              <w:rPr>
                <w:sz w:val="25"/>
                <w:szCs w:val="25"/>
              </w:rPr>
              <w:t>Муниципальная программа в отчетном периоде реализована умеренно эффективно</w:t>
            </w:r>
          </w:p>
        </w:tc>
        <w:tc>
          <w:tcPr>
            <w:tcW w:w="3798" w:type="dxa"/>
          </w:tcPr>
          <w:p w:rsidR="00B16C70" w:rsidRPr="00475D9B" w:rsidRDefault="00C67EE7" w:rsidP="00B16C70">
            <w:pPr>
              <w:widowControl w:val="0"/>
              <w:autoSpaceDE w:val="0"/>
              <w:autoSpaceDN w:val="0"/>
              <w:adjustRightInd w:val="0"/>
              <w:jc w:val="center"/>
              <w:rPr>
                <w:sz w:val="25"/>
                <w:szCs w:val="25"/>
              </w:rPr>
            </w:pPr>
            <w:r w:rsidRPr="00475D9B">
              <w:rPr>
                <w:noProof/>
                <w:position w:val="-10"/>
                <w:sz w:val="25"/>
                <w:szCs w:val="25"/>
              </w:rPr>
              <w:object w:dxaOrig="1600" w:dyaOrig="360">
                <v:shape id="_x0000_i1027" type="#_x0000_t75" style="width:62pt;height:16.9pt" o:ole="">
                  <v:imagedata r:id="rId12" o:title=""/>
                </v:shape>
                <o:OLEObject Type="Embed" ProgID="Equation.3" ShapeID="_x0000_i1027" DrawAspect="Content" ObjectID="_1719384557" r:id="rId13"/>
              </w:object>
            </w:r>
          </w:p>
        </w:tc>
      </w:tr>
      <w:tr w:rsidR="00B16C70" w:rsidRPr="00475D9B" w:rsidTr="00480932">
        <w:trPr>
          <w:trHeight w:val="344"/>
        </w:trPr>
        <w:tc>
          <w:tcPr>
            <w:tcW w:w="563" w:type="dxa"/>
          </w:tcPr>
          <w:p w:rsidR="00B16C70" w:rsidRPr="00475D9B" w:rsidRDefault="00B16C70" w:rsidP="00B16C70">
            <w:pPr>
              <w:widowControl w:val="0"/>
              <w:autoSpaceDE w:val="0"/>
              <w:autoSpaceDN w:val="0"/>
              <w:adjustRightInd w:val="0"/>
              <w:jc w:val="center"/>
              <w:rPr>
                <w:sz w:val="25"/>
                <w:szCs w:val="25"/>
              </w:rPr>
            </w:pPr>
            <w:r w:rsidRPr="00475D9B">
              <w:rPr>
                <w:sz w:val="25"/>
                <w:szCs w:val="25"/>
              </w:rPr>
              <w:t>4</w:t>
            </w:r>
          </w:p>
        </w:tc>
        <w:tc>
          <w:tcPr>
            <w:tcW w:w="5735" w:type="dxa"/>
          </w:tcPr>
          <w:p w:rsidR="00B16C70" w:rsidRPr="00475D9B" w:rsidRDefault="00B16C70" w:rsidP="00B16C70">
            <w:pPr>
              <w:widowControl w:val="0"/>
              <w:autoSpaceDE w:val="0"/>
              <w:autoSpaceDN w:val="0"/>
              <w:adjustRightInd w:val="0"/>
              <w:jc w:val="both"/>
              <w:rPr>
                <w:sz w:val="25"/>
                <w:szCs w:val="25"/>
              </w:rPr>
            </w:pPr>
            <w:r w:rsidRPr="00475D9B">
              <w:rPr>
                <w:sz w:val="25"/>
                <w:szCs w:val="25"/>
              </w:rPr>
              <w:t>Муниципальная программа в отчетном периоде реализована недостаточно эффективно</w:t>
            </w:r>
          </w:p>
        </w:tc>
        <w:tc>
          <w:tcPr>
            <w:tcW w:w="3798" w:type="dxa"/>
          </w:tcPr>
          <w:p w:rsidR="00B16C70" w:rsidRPr="00475D9B" w:rsidRDefault="00C67EE7" w:rsidP="00B16C70">
            <w:pPr>
              <w:widowControl w:val="0"/>
              <w:autoSpaceDE w:val="0"/>
              <w:autoSpaceDN w:val="0"/>
              <w:adjustRightInd w:val="0"/>
              <w:jc w:val="center"/>
              <w:rPr>
                <w:sz w:val="25"/>
                <w:szCs w:val="25"/>
              </w:rPr>
            </w:pPr>
            <w:r w:rsidRPr="00475D9B">
              <w:rPr>
                <w:noProof/>
                <w:position w:val="-10"/>
                <w:sz w:val="25"/>
                <w:szCs w:val="25"/>
              </w:rPr>
              <w:object w:dxaOrig="1080" w:dyaOrig="360">
                <v:shape id="_x0000_i1028" type="#_x0000_t75" style="width:49.45pt;height:16.3pt" o:ole="">
                  <v:imagedata r:id="rId14" o:title=""/>
                </v:shape>
                <o:OLEObject Type="Embed" ProgID="Equation.3" ShapeID="_x0000_i1028" DrawAspect="Content" ObjectID="_1719384558" r:id="rId15"/>
              </w:object>
            </w:r>
          </w:p>
        </w:tc>
      </w:tr>
      <w:tr w:rsidR="00B16C70" w:rsidRPr="00475D9B" w:rsidTr="00480932">
        <w:trPr>
          <w:trHeight w:val="351"/>
        </w:trPr>
        <w:tc>
          <w:tcPr>
            <w:tcW w:w="563" w:type="dxa"/>
          </w:tcPr>
          <w:p w:rsidR="00B16C70" w:rsidRPr="00475D9B" w:rsidRDefault="00B16C70" w:rsidP="00B16C70">
            <w:pPr>
              <w:widowControl w:val="0"/>
              <w:autoSpaceDE w:val="0"/>
              <w:autoSpaceDN w:val="0"/>
              <w:adjustRightInd w:val="0"/>
              <w:jc w:val="center"/>
              <w:rPr>
                <w:sz w:val="25"/>
                <w:szCs w:val="25"/>
              </w:rPr>
            </w:pPr>
            <w:r w:rsidRPr="00475D9B">
              <w:rPr>
                <w:sz w:val="25"/>
                <w:szCs w:val="25"/>
              </w:rPr>
              <w:t>5</w:t>
            </w:r>
          </w:p>
        </w:tc>
        <w:tc>
          <w:tcPr>
            <w:tcW w:w="5735" w:type="dxa"/>
          </w:tcPr>
          <w:p w:rsidR="00B16C70" w:rsidRPr="00475D9B" w:rsidRDefault="00B16C70" w:rsidP="00B16C70">
            <w:pPr>
              <w:widowControl w:val="0"/>
              <w:autoSpaceDE w:val="0"/>
              <w:autoSpaceDN w:val="0"/>
              <w:adjustRightInd w:val="0"/>
              <w:jc w:val="both"/>
              <w:rPr>
                <w:sz w:val="25"/>
                <w:szCs w:val="25"/>
              </w:rPr>
            </w:pPr>
            <w:r w:rsidRPr="00475D9B">
              <w:rPr>
                <w:sz w:val="25"/>
                <w:szCs w:val="25"/>
              </w:rPr>
              <w:t>Муниципальная программа требует доработки на плановый период</w:t>
            </w:r>
          </w:p>
        </w:tc>
        <w:tc>
          <w:tcPr>
            <w:tcW w:w="3798" w:type="dxa"/>
          </w:tcPr>
          <w:p w:rsidR="00B16C70" w:rsidRPr="00475D9B" w:rsidRDefault="00C67EE7" w:rsidP="00B16C70">
            <w:pPr>
              <w:widowControl w:val="0"/>
              <w:autoSpaceDE w:val="0"/>
              <w:autoSpaceDN w:val="0"/>
              <w:adjustRightInd w:val="0"/>
              <w:jc w:val="center"/>
              <w:rPr>
                <w:sz w:val="25"/>
                <w:szCs w:val="25"/>
                <w:lang w:val="en-US"/>
              </w:rPr>
            </w:pPr>
            <w:r w:rsidRPr="00475D9B">
              <w:rPr>
                <w:noProof/>
                <w:position w:val="-10"/>
                <w:sz w:val="25"/>
                <w:szCs w:val="25"/>
              </w:rPr>
              <w:object w:dxaOrig="1080" w:dyaOrig="360">
                <v:shape id="_x0000_i1029" type="#_x0000_t75" style="width:56.95pt;height:18.8pt" o:ole="">
                  <v:imagedata r:id="rId16" o:title=""/>
                </v:shape>
                <o:OLEObject Type="Embed" ProgID="Equation.3" ShapeID="_x0000_i1029" DrawAspect="Content" ObjectID="_1719384559" r:id="rId17"/>
              </w:object>
            </w:r>
          </w:p>
        </w:tc>
      </w:tr>
    </w:tbl>
    <w:p w:rsidR="00CA4AC1" w:rsidRPr="00475D9B" w:rsidRDefault="00FA7A3F" w:rsidP="00CA4AC1">
      <w:pPr>
        <w:ind w:firstLine="567"/>
        <w:jc w:val="both"/>
        <w:rPr>
          <w:rFonts w:eastAsia="Times New Roman"/>
          <w:sz w:val="25"/>
          <w:szCs w:val="25"/>
        </w:rPr>
      </w:pPr>
      <w:r w:rsidRPr="00475D9B">
        <w:rPr>
          <w:sz w:val="25"/>
          <w:szCs w:val="25"/>
        </w:rPr>
        <w:t>По результатам оценки эффективности муниципальных программ в 20</w:t>
      </w:r>
      <w:r w:rsidR="002D2BC7" w:rsidRPr="00475D9B">
        <w:rPr>
          <w:sz w:val="25"/>
          <w:szCs w:val="25"/>
        </w:rPr>
        <w:t>2</w:t>
      </w:r>
      <w:r w:rsidR="000956D3" w:rsidRPr="00475D9B">
        <w:rPr>
          <w:sz w:val="25"/>
          <w:szCs w:val="25"/>
        </w:rPr>
        <w:t>1</w:t>
      </w:r>
      <w:r w:rsidRPr="00475D9B">
        <w:rPr>
          <w:sz w:val="25"/>
          <w:szCs w:val="25"/>
        </w:rPr>
        <w:t xml:space="preserve"> году реализация </w:t>
      </w:r>
      <w:r w:rsidR="00326BF0" w:rsidRPr="00475D9B">
        <w:rPr>
          <w:sz w:val="25"/>
          <w:szCs w:val="25"/>
        </w:rPr>
        <w:t>четырех</w:t>
      </w:r>
      <w:r w:rsidR="000956D3" w:rsidRPr="00475D9B">
        <w:rPr>
          <w:sz w:val="25"/>
          <w:szCs w:val="25"/>
        </w:rPr>
        <w:t xml:space="preserve"> </w:t>
      </w:r>
      <w:r w:rsidRPr="00475D9B">
        <w:rPr>
          <w:sz w:val="25"/>
          <w:szCs w:val="25"/>
        </w:rPr>
        <w:t>муниципальных программ</w:t>
      </w:r>
      <w:r w:rsidR="002D22C6" w:rsidRPr="00475D9B">
        <w:rPr>
          <w:sz w:val="25"/>
          <w:szCs w:val="25"/>
        </w:rPr>
        <w:t xml:space="preserve">: </w:t>
      </w:r>
      <w:r w:rsidR="000956D3" w:rsidRPr="00475D9B">
        <w:rPr>
          <w:rFonts w:eastAsia="Times New Roman"/>
          <w:sz w:val="25"/>
          <w:szCs w:val="25"/>
        </w:rPr>
        <w:t xml:space="preserve">«Развитие образования  города Торжка» на 2018  - 2023 годы, </w:t>
      </w:r>
      <w:r w:rsidR="000956D3" w:rsidRPr="00475D9B">
        <w:rPr>
          <w:sz w:val="25"/>
          <w:szCs w:val="25"/>
        </w:rPr>
        <w:t xml:space="preserve"> </w:t>
      </w:r>
      <w:r w:rsidR="000956D3" w:rsidRPr="00475D9B">
        <w:rPr>
          <w:rFonts w:eastAsia="Times New Roman"/>
          <w:sz w:val="25"/>
          <w:szCs w:val="25"/>
        </w:rPr>
        <w:t>«Развитие социальной  инфраструктуры города Торжка» на 2018 - 2023 годы, «Формирование современной городской среды» на 2018 - 2023 годы,</w:t>
      </w:r>
      <w:r w:rsidR="000956D3" w:rsidRPr="00475D9B">
        <w:rPr>
          <w:sz w:val="25"/>
          <w:szCs w:val="25"/>
        </w:rPr>
        <w:t xml:space="preserve"> </w:t>
      </w:r>
      <w:r w:rsidR="000956D3" w:rsidRPr="00475D9B">
        <w:rPr>
          <w:rFonts w:eastAsia="Times New Roman"/>
          <w:sz w:val="25"/>
          <w:szCs w:val="25"/>
        </w:rPr>
        <w:t>«Развитие транспортной и коммунальной инфраструктуры» на 2018 - 2023 годы</w:t>
      </w:r>
      <w:r w:rsidR="000956D3" w:rsidRPr="00475D9B">
        <w:rPr>
          <w:sz w:val="25"/>
          <w:szCs w:val="25"/>
        </w:rPr>
        <w:t xml:space="preserve"> </w:t>
      </w:r>
      <w:r w:rsidRPr="00475D9B">
        <w:rPr>
          <w:sz w:val="25"/>
          <w:szCs w:val="25"/>
        </w:rPr>
        <w:t>признана</w:t>
      </w:r>
      <w:r w:rsidR="00480932" w:rsidRPr="00475D9B">
        <w:rPr>
          <w:sz w:val="25"/>
          <w:szCs w:val="25"/>
        </w:rPr>
        <w:t xml:space="preserve"> высокоэ</w:t>
      </w:r>
      <w:r w:rsidRPr="00475D9B">
        <w:rPr>
          <w:sz w:val="25"/>
          <w:szCs w:val="25"/>
        </w:rPr>
        <w:t>ффективной</w:t>
      </w:r>
      <w:r w:rsidR="000956D3" w:rsidRPr="00475D9B">
        <w:rPr>
          <w:sz w:val="25"/>
          <w:szCs w:val="25"/>
        </w:rPr>
        <w:t xml:space="preserve">, </w:t>
      </w:r>
      <w:r w:rsidR="00326BF0" w:rsidRPr="00475D9B">
        <w:rPr>
          <w:sz w:val="25"/>
          <w:szCs w:val="25"/>
        </w:rPr>
        <w:t>одной</w:t>
      </w:r>
      <w:r w:rsidR="000956D3" w:rsidRPr="00475D9B">
        <w:rPr>
          <w:sz w:val="25"/>
          <w:szCs w:val="25"/>
        </w:rPr>
        <w:t xml:space="preserve"> </w:t>
      </w:r>
      <w:r w:rsidR="002D22C6" w:rsidRPr="00475D9B">
        <w:rPr>
          <w:sz w:val="25"/>
          <w:szCs w:val="25"/>
        </w:rPr>
        <w:t>-</w:t>
      </w:r>
      <w:r w:rsidR="00475D9B" w:rsidRPr="00475D9B">
        <w:rPr>
          <w:sz w:val="25"/>
          <w:szCs w:val="25"/>
        </w:rPr>
        <w:t xml:space="preserve"> </w:t>
      </w:r>
      <w:r w:rsidR="000956D3" w:rsidRPr="00475D9B">
        <w:rPr>
          <w:rFonts w:eastAsia="Times New Roman"/>
          <w:sz w:val="25"/>
          <w:szCs w:val="25"/>
        </w:rPr>
        <w:t xml:space="preserve">«Безопасный город» на 2018-2023 годы </w:t>
      </w:r>
      <w:r w:rsidR="000956D3" w:rsidRPr="00475D9B">
        <w:rPr>
          <w:sz w:val="25"/>
          <w:szCs w:val="25"/>
        </w:rPr>
        <w:t xml:space="preserve">умеренно эффективной </w:t>
      </w:r>
      <w:r w:rsidR="000956D3" w:rsidRPr="00475D9B">
        <w:rPr>
          <w:rFonts w:eastAsia="Times New Roman"/>
          <w:sz w:val="25"/>
          <w:szCs w:val="25"/>
        </w:rPr>
        <w:t xml:space="preserve">и одна муниципальная программа </w:t>
      </w:r>
      <w:r w:rsidR="002D22C6" w:rsidRPr="00475D9B">
        <w:rPr>
          <w:rFonts w:eastAsia="Times New Roman"/>
          <w:sz w:val="25"/>
          <w:szCs w:val="25"/>
        </w:rPr>
        <w:t>–</w:t>
      </w:r>
      <w:r w:rsidR="00475D9B" w:rsidRPr="00475D9B">
        <w:rPr>
          <w:rFonts w:eastAsia="Times New Roman"/>
          <w:sz w:val="25"/>
          <w:szCs w:val="25"/>
        </w:rPr>
        <w:t xml:space="preserve"> </w:t>
      </w:r>
      <w:r w:rsidR="002D22C6" w:rsidRPr="00475D9B">
        <w:rPr>
          <w:rFonts w:eastAsia="Times New Roman"/>
          <w:sz w:val="25"/>
          <w:szCs w:val="25"/>
        </w:rPr>
        <w:t>«</w:t>
      </w:r>
      <w:r w:rsidR="000956D3" w:rsidRPr="00475D9B">
        <w:rPr>
          <w:rFonts w:eastAsia="Times New Roman"/>
          <w:sz w:val="25"/>
          <w:szCs w:val="25"/>
        </w:rPr>
        <w:t>Экономическое развитие и инвестиционная привлекательность города Торжка» на 2018-2023 годы требует доработки</w:t>
      </w:r>
      <w:r w:rsidR="00DC45FF" w:rsidRPr="00475D9B">
        <w:rPr>
          <w:rFonts w:eastAsia="Times New Roman"/>
          <w:sz w:val="25"/>
          <w:szCs w:val="25"/>
        </w:rPr>
        <w:t xml:space="preserve"> - </w:t>
      </w:r>
      <w:r w:rsidR="000956D3" w:rsidRPr="00475D9B">
        <w:rPr>
          <w:rFonts w:eastAsia="Times New Roman"/>
          <w:sz w:val="25"/>
          <w:szCs w:val="25"/>
        </w:rPr>
        <w:t xml:space="preserve">на </w:t>
      </w:r>
      <w:r w:rsidR="002D22C6" w:rsidRPr="00475D9B">
        <w:rPr>
          <w:rFonts w:eastAsia="Times New Roman"/>
          <w:sz w:val="25"/>
          <w:szCs w:val="25"/>
        </w:rPr>
        <w:t xml:space="preserve">сложившийся </w:t>
      </w:r>
      <w:r w:rsidR="000956D3" w:rsidRPr="00475D9B">
        <w:rPr>
          <w:rFonts w:eastAsia="Times New Roman"/>
          <w:sz w:val="25"/>
          <w:szCs w:val="25"/>
        </w:rPr>
        <w:t>результат</w:t>
      </w:r>
      <w:r w:rsidR="002D22C6" w:rsidRPr="00475D9B">
        <w:rPr>
          <w:rFonts w:eastAsia="Times New Roman"/>
          <w:sz w:val="25"/>
          <w:szCs w:val="25"/>
        </w:rPr>
        <w:t xml:space="preserve"> оказало влияние освоение бюджетных средств</w:t>
      </w:r>
      <w:r w:rsidR="00051FA9" w:rsidRPr="00475D9B">
        <w:rPr>
          <w:rFonts w:eastAsia="Times New Roman"/>
          <w:sz w:val="25"/>
          <w:szCs w:val="25"/>
        </w:rPr>
        <w:t xml:space="preserve"> </w:t>
      </w:r>
      <w:r w:rsidR="00CA4AC1" w:rsidRPr="00475D9B">
        <w:rPr>
          <w:rFonts w:eastAsia="Times New Roman"/>
          <w:sz w:val="25"/>
          <w:szCs w:val="25"/>
        </w:rPr>
        <w:t xml:space="preserve">не в полном объеме </w:t>
      </w:r>
      <w:r w:rsidR="00051FA9" w:rsidRPr="00475D9B">
        <w:rPr>
          <w:rFonts w:eastAsia="Times New Roman"/>
          <w:sz w:val="25"/>
          <w:szCs w:val="25"/>
        </w:rPr>
        <w:t>(индекс освоения бюджетных средств - 0,3)</w:t>
      </w:r>
      <w:r w:rsidRPr="00475D9B">
        <w:rPr>
          <w:rFonts w:eastAsia="Times New Roman"/>
          <w:sz w:val="25"/>
          <w:szCs w:val="25"/>
        </w:rPr>
        <w:t>.</w:t>
      </w:r>
      <w:r w:rsidR="00CA4AC1" w:rsidRPr="00475D9B">
        <w:rPr>
          <w:rFonts w:eastAsia="Times New Roman"/>
          <w:sz w:val="25"/>
          <w:szCs w:val="25"/>
        </w:rPr>
        <w:t xml:space="preserve"> </w:t>
      </w:r>
    </w:p>
    <w:p w:rsidR="00896D7E" w:rsidRPr="00475D9B" w:rsidRDefault="00896D7E" w:rsidP="00C67EE7">
      <w:pPr>
        <w:ind w:firstLine="709"/>
        <w:jc w:val="both"/>
        <w:rPr>
          <w:sz w:val="18"/>
          <w:szCs w:val="18"/>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1728"/>
      </w:tblGrid>
      <w:tr w:rsidR="00C67EE7" w:rsidRPr="00475D9B" w:rsidTr="00480932">
        <w:trPr>
          <w:trHeight w:val="371"/>
        </w:trPr>
        <w:tc>
          <w:tcPr>
            <w:tcW w:w="8364" w:type="dxa"/>
            <w:hideMark/>
          </w:tcPr>
          <w:p w:rsidR="00C67EE7" w:rsidRPr="00475D9B" w:rsidRDefault="00C67EE7" w:rsidP="00C67EE7">
            <w:pPr>
              <w:rPr>
                <w:rFonts w:eastAsia="Times New Roman"/>
                <w:bCs/>
                <w:sz w:val="25"/>
                <w:szCs w:val="25"/>
              </w:rPr>
            </w:pPr>
            <w:r w:rsidRPr="00475D9B">
              <w:rPr>
                <w:rFonts w:eastAsia="Times New Roman"/>
                <w:bCs/>
                <w:sz w:val="25"/>
                <w:szCs w:val="25"/>
              </w:rPr>
              <w:t>Наименование муниципальной программы</w:t>
            </w:r>
          </w:p>
        </w:tc>
        <w:tc>
          <w:tcPr>
            <w:tcW w:w="1728" w:type="dxa"/>
            <w:hideMark/>
          </w:tcPr>
          <w:p w:rsidR="00C67EE7" w:rsidRPr="00475D9B" w:rsidRDefault="00C67EE7" w:rsidP="009B0E00">
            <w:pPr>
              <w:jc w:val="center"/>
              <w:rPr>
                <w:rFonts w:eastAsia="Times New Roman"/>
                <w:bCs/>
                <w:sz w:val="25"/>
                <w:szCs w:val="25"/>
              </w:rPr>
            </w:pPr>
            <w:r w:rsidRPr="00475D9B">
              <w:rPr>
                <w:rFonts w:eastAsia="Times New Roman"/>
                <w:bCs/>
                <w:sz w:val="25"/>
                <w:szCs w:val="25"/>
              </w:rPr>
              <w:t>значение</w:t>
            </w:r>
          </w:p>
        </w:tc>
      </w:tr>
      <w:tr w:rsidR="00C67EE7" w:rsidRPr="00475D9B" w:rsidTr="00480932">
        <w:trPr>
          <w:trHeight w:val="365"/>
        </w:trPr>
        <w:tc>
          <w:tcPr>
            <w:tcW w:w="8364" w:type="dxa"/>
            <w:hideMark/>
          </w:tcPr>
          <w:p w:rsidR="00C67EE7" w:rsidRPr="00475D9B" w:rsidRDefault="00C67EE7" w:rsidP="009B0E00">
            <w:pPr>
              <w:jc w:val="both"/>
              <w:rPr>
                <w:rFonts w:eastAsia="Times New Roman"/>
                <w:sz w:val="25"/>
                <w:szCs w:val="25"/>
              </w:rPr>
            </w:pPr>
            <w:r w:rsidRPr="00475D9B">
              <w:rPr>
                <w:rFonts w:eastAsia="Times New Roman"/>
                <w:sz w:val="25"/>
                <w:szCs w:val="25"/>
              </w:rPr>
              <w:t xml:space="preserve"> «Развитие образования  города Торжка» на 2018  - 2023 годы</w:t>
            </w:r>
          </w:p>
        </w:tc>
        <w:tc>
          <w:tcPr>
            <w:tcW w:w="1728" w:type="dxa"/>
            <w:hideMark/>
          </w:tcPr>
          <w:p w:rsidR="00C67EE7" w:rsidRPr="00475D9B" w:rsidRDefault="00430DEE" w:rsidP="000956D3">
            <w:pPr>
              <w:jc w:val="center"/>
              <w:rPr>
                <w:rFonts w:eastAsia="Times New Roman"/>
                <w:sz w:val="24"/>
              </w:rPr>
            </w:pPr>
            <w:r w:rsidRPr="00475D9B">
              <w:rPr>
                <w:rFonts w:eastAsia="Times New Roman"/>
                <w:sz w:val="24"/>
              </w:rPr>
              <w:t>0,</w:t>
            </w:r>
            <w:r w:rsidR="000956D3" w:rsidRPr="00475D9B">
              <w:rPr>
                <w:rFonts w:eastAsia="Times New Roman"/>
                <w:sz w:val="24"/>
              </w:rPr>
              <w:t>9</w:t>
            </w:r>
          </w:p>
        </w:tc>
      </w:tr>
      <w:tr w:rsidR="00C67EE7" w:rsidRPr="00475D9B" w:rsidTr="00480932">
        <w:trPr>
          <w:trHeight w:val="314"/>
        </w:trPr>
        <w:tc>
          <w:tcPr>
            <w:tcW w:w="8364" w:type="dxa"/>
            <w:hideMark/>
          </w:tcPr>
          <w:p w:rsidR="00C67EE7" w:rsidRPr="00475D9B" w:rsidRDefault="00C67EE7" w:rsidP="009B0E00">
            <w:pPr>
              <w:jc w:val="both"/>
              <w:rPr>
                <w:rFonts w:eastAsia="Times New Roman"/>
                <w:sz w:val="25"/>
                <w:szCs w:val="25"/>
              </w:rPr>
            </w:pPr>
            <w:r w:rsidRPr="00475D9B">
              <w:rPr>
                <w:rFonts w:eastAsia="Times New Roman"/>
                <w:sz w:val="25"/>
                <w:szCs w:val="25"/>
              </w:rPr>
              <w:t xml:space="preserve"> «Развитие социальной  инфраструктуры города Торжка» на 2018 - 2023 годы</w:t>
            </w:r>
          </w:p>
        </w:tc>
        <w:tc>
          <w:tcPr>
            <w:tcW w:w="1728" w:type="dxa"/>
            <w:hideMark/>
          </w:tcPr>
          <w:p w:rsidR="00C67EE7" w:rsidRPr="00475D9B" w:rsidRDefault="00480932" w:rsidP="000956D3">
            <w:pPr>
              <w:jc w:val="center"/>
              <w:rPr>
                <w:rFonts w:eastAsia="Times New Roman"/>
                <w:sz w:val="24"/>
              </w:rPr>
            </w:pPr>
            <w:r w:rsidRPr="00475D9B">
              <w:rPr>
                <w:rFonts w:eastAsia="Times New Roman"/>
                <w:sz w:val="24"/>
              </w:rPr>
              <w:t>0,9</w:t>
            </w:r>
          </w:p>
        </w:tc>
      </w:tr>
      <w:tr w:rsidR="00C67EE7" w:rsidRPr="00475D9B" w:rsidTr="00480932">
        <w:trPr>
          <w:trHeight w:val="336"/>
        </w:trPr>
        <w:tc>
          <w:tcPr>
            <w:tcW w:w="8364" w:type="dxa"/>
            <w:hideMark/>
          </w:tcPr>
          <w:p w:rsidR="00C67EE7" w:rsidRPr="00475D9B" w:rsidRDefault="00C67EE7" w:rsidP="009B0E00">
            <w:pPr>
              <w:jc w:val="both"/>
              <w:rPr>
                <w:rFonts w:eastAsia="Times New Roman"/>
                <w:sz w:val="25"/>
                <w:szCs w:val="25"/>
              </w:rPr>
            </w:pPr>
            <w:r w:rsidRPr="00475D9B">
              <w:rPr>
                <w:rFonts w:eastAsia="Times New Roman"/>
                <w:sz w:val="25"/>
                <w:szCs w:val="25"/>
              </w:rPr>
              <w:t xml:space="preserve"> «Формирование современной городской среды» на 2018 - 2023 годы</w:t>
            </w:r>
          </w:p>
        </w:tc>
        <w:tc>
          <w:tcPr>
            <w:tcW w:w="1728" w:type="dxa"/>
            <w:hideMark/>
          </w:tcPr>
          <w:p w:rsidR="00C67EE7" w:rsidRPr="00475D9B" w:rsidRDefault="000956D3" w:rsidP="00480932">
            <w:pPr>
              <w:jc w:val="center"/>
              <w:rPr>
                <w:rFonts w:eastAsia="Times New Roman"/>
                <w:sz w:val="24"/>
              </w:rPr>
            </w:pPr>
            <w:r w:rsidRPr="00475D9B">
              <w:rPr>
                <w:rFonts w:eastAsia="Times New Roman"/>
                <w:sz w:val="24"/>
              </w:rPr>
              <w:t>0,8</w:t>
            </w:r>
          </w:p>
        </w:tc>
      </w:tr>
      <w:tr w:rsidR="00C67EE7" w:rsidRPr="00475D9B" w:rsidTr="00480932">
        <w:trPr>
          <w:trHeight w:val="336"/>
        </w:trPr>
        <w:tc>
          <w:tcPr>
            <w:tcW w:w="8364" w:type="dxa"/>
            <w:hideMark/>
          </w:tcPr>
          <w:p w:rsidR="00C67EE7" w:rsidRPr="00475D9B" w:rsidRDefault="00C67EE7" w:rsidP="009B0E00">
            <w:pPr>
              <w:jc w:val="both"/>
              <w:rPr>
                <w:rFonts w:eastAsia="Times New Roman"/>
                <w:sz w:val="25"/>
                <w:szCs w:val="25"/>
              </w:rPr>
            </w:pPr>
            <w:r w:rsidRPr="00475D9B">
              <w:rPr>
                <w:rFonts w:eastAsia="Times New Roman"/>
                <w:sz w:val="25"/>
                <w:szCs w:val="25"/>
              </w:rPr>
              <w:t xml:space="preserve"> «Развитие транспортной и коммунальной инфраструктуры» на 2018  - 2023 годы</w:t>
            </w:r>
          </w:p>
        </w:tc>
        <w:tc>
          <w:tcPr>
            <w:tcW w:w="1728" w:type="dxa"/>
            <w:hideMark/>
          </w:tcPr>
          <w:p w:rsidR="00C67EE7" w:rsidRPr="00475D9B" w:rsidRDefault="000956D3" w:rsidP="00480932">
            <w:pPr>
              <w:jc w:val="center"/>
              <w:rPr>
                <w:rFonts w:eastAsia="Times New Roman"/>
                <w:sz w:val="24"/>
              </w:rPr>
            </w:pPr>
            <w:r w:rsidRPr="00475D9B">
              <w:rPr>
                <w:rFonts w:eastAsia="Times New Roman"/>
                <w:sz w:val="24"/>
              </w:rPr>
              <w:t>1,0</w:t>
            </w:r>
          </w:p>
        </w:tc>
      </w:tr>
      <w:tr w:rsidR="00C67EE7" w:rsidRPr="00475D9B" w:rsidTr="00480932">
        <w:trPr>
          <w:trHeight w:val="336"/>
        </w:trPr>
        <w:tc>
          <w:tcPr>
            <w:tcW w:w="8364" w:type="dxa"/>
            <w:hideMark/>
          </w:tcPr>
          <w:p w:rsidR="00C67EE7" w:rsidRPr="00475D9B" w:rsidRDefault="00C67EE7" w:rsidP="009B0E00">
            <w:pPr>
              <w:jc w:val="both"/>
              <w:rPr>
                <w:rFonts w:eastAsia="Times New Roman"/>
                <w:sz w:val="25"/>
                <w:szCs w:val="25"/>
              </w:rPr>
            </w:pPr>
            <w:r w:rsidRPr="00475D9B">
              <w:rPr>
                <w:rFonts w:eastAsia="Times New Roman"/>
                <w:sz w:val="25"/>
                <w:szCs w:val="25"/>
              </w:rPr>
              <w:t xml:space="preserve"> «Безопасный город» на 2018-2023 годы  </w:t>
            </w:r>
          </w:p>
        </w:tc>
        <w:tc>
          <w:tcPr>
            <w:tcW w:w="1728" w:type="dxa"/>
            <w:hideMark/>
          </w:tcPr>
          <w:p w:rsidR="00C67EE7" w:rsidRPr="00475D9B" w:rsidRDefault="000956D3" w:rsidP="00480932">
            <w:pPr>
              <w:jc w:val="center"/>
              <w:rPr>
                <w:rFonts w:eastAsia="Times New Roman"/>
                <w:sz w:val="24"/>
              </w:rPr>
            </w:pPr>
            <w:r w:rsidRPr="00475D9B">
              <w:rPr>
                <w:rFonts w:eastAsia="Times New Roman"/>
                <w:sz w:val="24"/>
              </w:rPr>
              <w:t>0,7</w:t>
            </w:r>
          </w:p>
        </w:tc>
      </w:tr>
      <w:tr w:rsidR="00C67EE7" w:rsidRPr="00475D9B" w:rsidTr="00480932">
        <w:trPr>
          <w:trHeight w:val="396"/>
        </w:trPr>
        <w:tc>
          <w:tcPr>
            <w:tcW w:w="8364" w:type="dxa"/>
            <w:hideMark/>
          </w:tcPr>
          <w:p w:rsidR="00C67EE7" w:rsidRPr="00475D9B" w:rsidRDefault="00C67EE7" w:rsidP="009B0E00">
            <w:pPr>
              <w:jc w:val="both"/>
              <w:rPr>
                <w:rFonts w:eastAsia="Times New Roman"/>
                <w:sz w:val="25"/>
                <w:szCs w:val="25"/>
              </w:rPr>
            </w:pPr>
            <w:r w:rsidRPr="00475D9B">
              <w:rPr>
                <w:rFonts w:eastAsia="Times New Roman"/>
                <w:sz w:val="25"/>
                <w:szCs w:val="25"/>
              </w:rPr>
              <w:t xml:space="preserve"> «Экономическое развитие и инвестиционная привлекательность города Торжка» на 2018-2023 годы</w:t>
            </w:r>
          </w:p>
        </w:tc>
        <w:tc>
          <w:tcPr>
            <w:tcW w:w="1728" w:type="dxa"/>
            <w:hideMark/>
          </w:tcPr>
          <w:p w:rsidR="00C67EE7" w:rsidRPr="00475D9B" w:rsidRDefault="000956D3" w:rsidP="00480932">
            <w:pPr>
              <w:jc w:val="center"/>
              <w:rPr>
                <w:rFonts w:eastAsia="Times New Roman"/>
                <w:sz w:val="24"/>
              </w:rPr>
            </w:pPr>
            <w:r w:rsidRPr="00475D9B">
              <w:rPr>
                <w:rFonts w:eastAsia="Times New Roman"/>
                <w:sz w:val="24"/>
              </w:rPr>
              <w:t>2,6</w:t>
            </w:r>
          </w:p>
        </w:tc>
      </w:tr>
    </w:tbl>
    <w:p w:rsidR="00480932" w:rsidRPr="00475D9B" w:rsidRDefault="00480932" w:rsidP="00F76CC9">
      <w:pPr>
        <w:ind w:firstLine="709"/>
        <w:jc w:val="both"/>
        <w:rPr>
          <w:sz w:val="25"/>
          <w:szCs w:val="25"/>
        </w:rPr>
      </w:pPr>
    </w:p>
    <w:p w:rsidR="00213DAC" w:rsidRPr="00475D9B" w:rsidRDefault="00B16C70" w:rsidP="00F76CC9">
      <w:pPr>
        <w:ind w:firstLine="709"/>
        <w:jc w:val="both"/>
        <w:rPr>
          <w:sz w:val="25"/>
          <w:szCs w:val="25"/>
        </w:rPr>
      </w:pPr>
      <w:r w:rsidRPr="00475D9B">
        <w:rPr>
          <w:sz w:val="25"/>
          <w:szCs w:val="25"/>
        </w:rPr>
        <w:t>Итоги реализации муниципальных программ в 20</w:t>
      </w:r>
      <w:r w:rsidR="00480932" w:rsidRPr="00475D9B">
        <w:rPr>
          <w:sz w:val="25"/>
          <w:szCs w:val="25"/>
        </w:rPr>
        <w:t>2</w:t>
      </w:r>
      <w:r w:rsidR="000956D3" w:rsidRPr="00475D9B">
        <w:rPr>
          <w:sz w:val="25"/>
          <w:szCs w:val="25"/>
        </w:rPr>
        <w:t>1</w:t>
      </w:r>
      <w:r w:rsidRPr="00475D9B">
        <w:rPr>
          <w:sz w:val="25"/>
          <w:szCs w:val="25"/>
        </w:rPr>
        <w:t xml:space="preserve"> году показали, что ответственные исполнители (исполнители) реалистично подходят к формированию плановых показателей программ, подпрограмм и мероприятий муниципальных программ</w:t>
      </w:r>
      <w:r w:rsidR="00213DAC" w:rsidRPr="00475D9B">
        <w:rPr>
          <w:sz w:val="25"/>
          <w:szCs w:val="25"/>
        </w:rPr>
        <w:t>.</w:t>
      </w:r>
    </w:p>
    <w:p w:rsidR="00555089" w:rsidRPr="00475D9B" w:rsidRDefault="00FE46B7" w:rsidP="00FE46B7">
      <w:pPr>
        <w:ind w:firstLine="709"/>
        <w:jc w:val="both"/>
        <w:rPr>
          <w:sz w:val="25"/>
          <w:szCs w:val="25"/>
        </w:rPr>
      </w:pPr>
      <w:r w:rsidRPr="00475D9B">
        <w:rPr>
          <w:sz w:val="25"/>
          <w:szCs w:val="25"/>
        </w:rPr>
        <w:t>Ввиду того, что м</w:t>
      </w:r>
      <w:r w:rsidRPr="00475D9B">
        <w:rPr>
          <w:rFonts w:eastAsia="Times New Roman"/>
          <w:sz w:val="25"/>
          <w:szCs w:val="25"/>
        </w:rPr>
        <w:t>естный бюджет формируется на основе муниципальных программ,</w:t>
      </w:r>
      <w:r w:rsidR="00555089" w:rsidRPr="00475D9B">
        <w:rPr>
          <w:rFonts w:eastAsia="Times New Roman"/>
          <w:sz w:val="25"/>
          <w:szCs w:val="25"/>
        </w:rPr>
        <w:t xml:space="preserve"> </w:t>
      </w:r>
      <w:r w:rsidR="00555089" w:rsidRPr="00475D9B">
        <w:rPr>
          <w:sz w:val="25"/>
          <w:szCs w:val="25"/>
        </w:rPr>
        <w:t xml:space="preserve">с целью формирования бюджета муниципального образования город Торжок бюджета на 2022 год и плановый период 2023 и 2024 годов, </w:t>
      </w:r>
      <w:r w:rsidR="00555089" w:rsidRPr="00475D9B">
        <w:rPr>
          <w:rFonts w:eastAsia="Times New Roman"/>
          <w:sz w:val="25"/>
          <w:szCs w:val="25"/>
        </w:rPr>
        <w:t xml:space="preserve">в 2021 году </w:t>
      </w:r>
      <w:r w:rsidR="00555089" w:rsidRPr="00475D9B">
        <w:rPr>
          <w:sz w:val="25"/>
          <w:szCs w:val="25"/>
        </w:rPr>
        <w:t xml:space="preserve">возникла необходимость в разработке ответственными исполнителями (исполнителями) новых муниципальных программ на 2023-2027 годы </w:t>
      </w:r>
    </w:p>
    <w:p w:rsidR="00FE46B7" w:rsidRPr="00475D9B" w:rsidRDefault="00FE46B7" w:rsidP="00FE46B7">
      <w:pPr>
        <w:ind w:firstLine="709"/>
        <w:jc w:val="both"/>
        <w:rPr>
          <w:sz w:val="25"/>
          <w:szCs w:val="25"/>
        </w:rPr>
      </w:pPr>
      <w:r w:rsidRPr="00475D9B">
        <w:rPr>
          <w:sz w:val="25"/>
          <w:szCs w:val="25"/>
        </w:rPr>
        <w:t>Перечень муниципальных программ муниципального образования город Торжок на период 2022 – 2027 годов утвержден распоряжением администрации города от 08.11.2021 № 582.</w:t>
      </w:r>
    </w:p>
    <w:p w:rsidR="00FE46B7" w:rsidRPr="00475D9B" w:rsidRDefault="00FE46B7" w:rsidP="00FE46B7">
      <w:pPr>
        <w:ind w:firstLine="709"/>
        <w:jc w:val="both"/>
        <w:rPr>
          <w:sz w:val="25"/>
          <w:szCs w:val="25"/>
        </w:rPr>
      </w:pPr>
    </w:p>
    <w:p w:rsidR="00D168E6" w:rsidRPr="00475D9B" w:rsidRDefault="00D168E6">
      <w:pPr>
        <w:spacing w:after="200" w:line="276" w:lineRule="auto"/>
        <w:rPr>
          <w:sz w:val="26"/>
          <w:szCs w:val="26"/>
        </w:rPr>
      </w:pPr>
    </w:p>
    <w:p w:rsidR="00E6100B" w:rsidRPr="00475D9B" w:rsidRDefault="00E6100B">
      <w:pPr>
        <w:spacing w:after="200" w:line="276" w:lineRule="auto"/>
        <w:rPr>
          <w:sz w:val="26"/>
          <w:szCs w:val="26"/>
        </w:rPr>
      </w:pPr>
    </w:p>
    <w:p w:rsidR="00D168E6" w:rsidRPr="00475D9B" w:rsidRDefault="00D168E6" w:rsidP="00D168E6">
      <w:pPr>
        <w:tabs>
          <w:tab w:val="left" w:pos="4536"/>
        </w:tabs>
        <w:ind w:left="4536"/>
        <w:jc w:val="right"/>
        <w:rPr>
          <w:sz w:val="20"/>
          <w:szCs w:val="20"/>
        </w:rPr>
      </w:pPr>
      <w:r w:rsidRPr="00475D9B">
        <w:rPr>
          <w:sz w:val="20"/>
          <w:szCs w:val="20"/>
        </w:rPr>
        <w:lastRenderedPageBreak/>
        <w:t>Приложение 1</w:t>
      </w:r>
    </w:p>
    <w:p w:rsidR="00D168E6" w:rsidRPr="00475D9B" w:rsidRDefault="00D168E6" w:rsidP="00D168E6">
      <w:pPr>
        <w:widowControl w:val="0"/>
        <w:tabs>
          <w:tab w:val="left" w:pos="4536"/>
        </w:tabs>
        <w:ind w:left="4536"/>
        <w:jc w:val="right"/>
        <w:rPr>
          <w:sz w:val="20"/>
          <w:szCs w:val="20"/>
        </w:rPr>
      </w:pPr>
      <w:r w:rsidRPr="00475D9B">
        <w:rPr>
          <w:sz w:val="20"/>
          <w:szCs w:val="20"/>
        </w:rPr>
        <w:t xml:space="preserve">к сводному докладу о ходе реализации и об оценке </w:t>
      </w:r>
      <w:r w:rsidR="00373967" w:rsidRPr="00475D9B">
        <w:rPr>
          <w:sz w:val="20"/>
          <w:szCs w:val="20"/>
        </w:rPr>
        <w:t xml:space="preserve"> </w:t>
      </w:r>
      <w:r w:rsidRPr="00475D9B">
        <w:rPr>
          <w:sz w:val="20"/>
          <w:szCs w:val="20"/>
        </w:rPr>
        <w:t>эффективности муниципальных программ муниципального образования  город Торжок</w:t>
      </w:r>
    </w:p>
    <w:p w:rsidR="00D168E6" w:rsidRPr="00475D9B" w:rsidRDefault="00D168E6" w:rsidP="00D168E6">
      <w:pPr>
        <w:widowControl w:val="0"/>
        <w:tabs>
          <w:tab w:val="left" w:pos="4536"/>
        </w:tabs>
        <w:ind w:left="4536"/>
        <w:jc w:val="right"/>
        <w:rPr>
          <w:sz w:val="20"/>
          <w:szCs w:val="20"/>
        </w:rPr>
      </w:pPr>
      <w:r w:rsidRPr="00475D9B">
        <w:rPr>
          <w:sz w:val="20"/>
          <w:szCs w:val="20"/>
        </w:rPr>
        <w:t>за 20</w:t>
      </w:r>
      <w:r w:rsidR="00480932" w:rsidRPr="00475D9B">
        <w:rPr>
          <w:sz w:val="20"/>
          <w:szCs w:val="20"/>
        </w:rPr>
        <w:t>2</w:t>
      </w:r>
      <w:r w:rsidR="007B65EE" w:rsidRPr="00475D9B">
        <w:rPr>
          <w:sz w:val="20"/>
          <w:szCs w:val="20"/>
        </w:rPr>
        <w:t>1</w:t>
      </w:r>
      <w:r w:rsidRPr="00475D9B">
        <w:rPr>
          <w:sz w:val="20"/>
          <w:szCs w:val="20"/>
        </w:rPr>
        <w:t xml:space="preserve"> год</w:t>
      </w:r>
    </w:p>
    <w:p w:rsidR="00D168E6" w:rsidRPr="00475D9B" w:rsidRDefault="00D168E6" w:rsidP="00D168E6">
      <w:pPr>
        <w:widowControl w:val="0"/>
        <w:ind w:firstLine="709"/>
        <w:contextualSpacing/>
        <w:jc w:val="center"/>
        <w:rPr>
          <w:b/>
          <w:szCs w:val="28"/>
        </w:rPr>
      </w:pPr>
    </w:p>
    <w:p w:rsidR="00D168E6" w:rsidRPr="00475D9B" w:rsidRDefault="00D168E6" w:rsidP="00D168E6">
      <w:pPr>
        <w:pStyle w:val="ConsPlusNonformat"/>
        <w:widowControl/>
        <w:jc w:val="center"/>
        <w:rPr>
          <w:rFonts w:ascii="Times New Roman" w:hAnsi="Times New Roman"/>
          <w:b/>
          <w:sz w:val="25"/>
          <w:szCs w:val="25"/>
        </w:rPr>
      </w:pPr>
    </w:p>
    <w:p w:rsidR="00FB3293" w:rsidRPr="00475D9B" w:rsidRDefault="00D168E6" w:rsidP="00D168E6">
      <w:pPr>
        <w:pStyle w:val="ConsPlusNonformat"/>
        <w:widowControl/>
        <w:jc w:val="center"/>
        <w:rPr>
          <w:rFonts w:ascii="Times New Roman" w:hAnsi="Times New Roman"/>
          <w:b/>
          <w:sz w:val="26"/>
          <w:szCs w:val="26"/>
        </w:rPr>
      </w:pPr>
      <w:r w:rsidRPr="00475D9B">
        <w:rPr>
          <w:rFonts w:ascii="Times New Roman" w:hAnsi="Times New Roman"/>
          <w:b/>
          <w:sz w:val="26"/>
          <w:szCs w:val="26"/>
        </w:rPr>
        <w:t>Информация о реализации в 20</w:t>
      </w:r>
      <w:r w:rsidR="00480932" w:rsidRPr="00475D9B">
        <w:rPr>
          <w:rFonts w:ascii="Times New Roman" w:hAnsi="Times New Roman"/>
          <w:b/>
          <w:sz w:val="26"/>
          <w:szCs w:val="26"/>
        </w:rPr>
        <w:t>2</w:t>
      </w:r>
      <w:r w:rsidR="007B65EE" w:rsidRPr="00475D9B">
        <w:rPr>
          <w:rFonts w:ascii="Times New Roman" w:hAnsi="Times New Roman"/>
          <w:b/>
          <w:sz w:val="26"/>
          <w:szCs w:val="26"/>
        </w:rPr>
        <w:t>1</w:t>
      </w:r>
      <w:r w:rsidRPr="00475D9B">
        <w:rPr>
          <w:rFonts w:ascii="Times New Roman" w:hAnsi="Times New Roman"/>
          <w:b/>
          <w:sz w:val="26"/>
          <w:szCs w:val="26"/>
        </w:rPr>
        <w:t xml:space="preserve"> году муниципальной программы муниципального образования город Торжок </w:t>
      </w:r>
    </w:p>
    <w:p w:rsidR="00D168E6" w:rsidRPr="00475D9B" w:rsidRDefault="00D168E6" w:rsidP="00D168E6">
      <w:pPr>
        <w:pStyle w:val="ConsPlusNonformat"/>
        <w:widowControl/>
        <w:jc w:val="center"/>
        <w:rPr>
          <w:rFonts w:ascii="Times New Roman" w:hAnsi="Times New Roman"/>
          <w:b/>
          <w:sz w:val="26"/>
          <w:szCs w:val="26"/>
        </w:rPr>
      </w:pPr>
      <w:r w:rsidRPr="00475D9B">
        <w:rPr>
          <w:rFonts w:ascii="Times New Roman" w:hAnsi="Times New Roman"/>
          <w:b/>
          <w:sz w:val="26"/>
          <w:szCs w:val="26"/>
        </w:rPr>
        <w:t>«Развитие образования города Торжка»</w:t>
      </w:r>
      <w:r w:rsidR="00FB3293" w:rsidRPr="00475D9B">
        <w:rPr>
          <w:rFonts w:ascii="Times New Roman" w:hAnsi="Times New Roman"/>
          <w:b/>
          <w:sz w:val="26"/>
          <w:szCs w:val="26"/>
        </w:rPr>
        <w:t xml:space="preserve"> </w:t>
      </w:r>
      <w:r w:rsidRPr="00475D9B">
        <w:rPr>
          <w:rFonts w:ascii="Times New Roman" w:hAnsi="Times New Roman"/>
          <w:b/>
          <w:sz w:val="26"/>
          <w:szCs w:val="26"/>
        </w:rPr>
        <w:t xml:space="preserve"> на 201</w:t>
      </w:r>
      <w:r w:rsidR="00440A83" w:rsidRPr="00475D9B">
        <w:rPr>
          <w:rFonts w:ascii="Times New Roman" w:hAnsi="Times New Roman"/>
          <w:b/>
          <w:sz w:val="26"/>
          <w:szCs w:val="26"/>
        </w:rPr>
        <w:t>8</w:t>
      </w:r>
      <w:r w:rsidRPr="00475D9B">
        <w:rPr>
          <w:rFonts w:ascii="Times New Roman" w:hAnsi="Times New Roman"/>
          <w:b/>
          <w:sz w:val="26"/>
          <w:szCs w:val="26"/>
        </w:rPr>
        <w:t>-20</w:t>
      </w:r>
      <w:r w:rsidR="00440A83" w:rsidRPr="00475D9B">
        <w:rPr>
          <w:rFonts w:ascii="Times New Roman" w:hAnsi="Times New Roman"/>
          <w:b/>
          <w:sz w:val="26"/>
          <w:szCs w:val="26"/>
        </w:rPr>
        <w:t>23</w:t>
      </w:r>
      <w:r w:rsidRPr="00475D9B">
        <w:rPr>
          <w:rFonts w:ascii="Times New Roman" w:hAnsi="Times New Roman"/>
          <w:b/>
          <w:sz w:val="26"/>
          <w:szCs w:val="26"/>
        </w:rPr>
        <w:t xml:space="preserve"> годы</w:t>
      </w:r>
    </w:p>
    <w:p w:rsidR="00656051" w:rsidRPr="00475D9B" w:rsidRDefault="00656051" w:rsidP="00440A83">
      <w:pPr>
        <w:ind w:firstLine="709"/>
        <w:jc w:val="both"/>
        <w:rPr>
          <w:sz w:val="26"/>
          <w:szCs w:val="26"/>
        </w:rPr>
      </w:pPr>
    </w:p>
    <w:p w:rsidR="00FB3293" w:rsidRPr="0085789D" w:rsidRDefault="00FB3293" w:rsidP="00FB3293">
      <w:pPr>
        <w:ind w:firstLine="708"/>
        <w:jc w:val="both"/>
        <w:rPr>
          <w:rFonts w:eastAsia="Times New Roman"/>
          <w:sz w:val="25"/>
          <w:szCs w:val="25"/>
        </w:rPr>
      </w:pPr>
      <w:r w:rsidRPr="0085789D">
        <w:rPr>
          <w:rFonts w:eastAsia="Times New Roman"/>
          <w:sz w:val="25"/>
          <w:szCs w:val="25"/>
        </w:rPr>
        <w:t>Муниципальная программа муниципального образования город Торжок «Развитие образования города Торжка» на 2018 – 2023 годы утверждена постановлением администрации города Торжка от 25.12.2017 № 626.</w:t>
      </w:r>
    </w:p>
    <w:p w:rsidR="00213DAC" w:rsidRPr="0085789D" w:rsidRDefault="00213DAC" w:rsidP="00AA4262">
      <w:pPr>
        <w:pStyle w:val="ConsPlusNonformat"/>
        <w:widowControl/>
        <w:ind w:firstLine="708"/>
        <w:jc w:val="both"/>
        <w:rPr>
          <w:rFonts w:ascii="Times New Roman" w:hAnsi="Times New Roman"/>
          <w:sz w:val="25"/>
          <w:szCs w:val="25"/>
        </w:rPr>
      </w:pPr>
      <w:r w:rsidRPr="0085789D">
        <w:rPr>
          <w:rFonts w:ascii="Times New Roman" w:hAnsi="Times New Roman" w:cs="Times New Roman"/>
          <w:sz w:val="25"/>
          <w:szCs w:val="25"/>
          <w:shd w:val="clear" w:color="auto" w:fill="FFFFFF"/>
        </w:rPr>
        <w:t xml:space="preserve">Сохранение стабильности в сфере образования является важнейшим условием устойчивого социально-экономического развития муниципального образования город Торжок. </w:t>
      </w:r>
      <w:r w:rsidRPr="0085789D">
        <w:rPr>
          <w:rFonts w:ascii="Times New Roman" w:hAnsi="Times New Roman" w:cs="Times New Roman"/>
          <w:sz w:val="25"/>
          <w:szCs w:val="25"/>
        </w:rPr>
        <w:t xml:space="preserve">Программа охватывает все возможные инструменты регулирования социально-экономического развития в </w:t>
      </w:r>
      <w:r w:rsidRPr="0085789D">
        <w:rPr>
          <w:rFonts w:ascii="Times New Roman" w:hAnsi="Times New Roman"/>
          <w:sz w:val="25"/>
          <w:szCs w:val="25"/>
        </w:rPr>
        <w:t xml:space="preserve">сфере образования. В состав Программы включаются как расходы на мероприятия и бюджетные инвестиции, так и на текущую деятельность ответственного исполнителя и подведомственных ему учреждений. Различные виды расходов разделены на подпрограммы в зависимости от целей и задач, которые планируется решить с их помощью. </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Основными целями исполнения Программы являются: </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достижение целей и задач социально-экономического развития муниципального образования; </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повышение эффективности расходов муниципального бюджета; </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sz w:val="25"/>
          <w:szCs w:val="25"/>
        </w:rPr>
        <w:t>- создание прозрачной и понятной для населения и депутатов Торжокской городской Думы системы представления бюджета, в которой четко определяются объемы финансирования конкретных мероприятий и ожидаемые результаты;</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повышение уровня ответственности руководителей муниципальных бюджетных образовательных учреждений за результаты деятельности;  </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sz w:val="25"/>
          <w:szCs w:val="25"/>
        </w:rPr>
        <w:t>- создание организационных механизмов, обеспечивающих связь объемов бюджетного финансирования с показателями результатов деятельности ответственного исполнителя муниципальной Программы;</w:t>
      </w:r>
    </w:p>
    <w:p w:rsidR="00213DAC" w:rsidRPr="0085789D" w:rsidRDefault="00213DAC" w:rsidP="00AA4262">
      <w:pPr>
        <w:shd w:val="clear" w:color="auto" w:fill="FFFFFF"/>
        <w:ind w:firstLine="708"/>
        <w:jc w:val="both"/>
        <w:textAlignment w:val="baseline"/>
        <w:rPr>
          <w:sz w:val="25"/>
          <w:szCs w:val="25"/>
          <w:highlight w:val="yellow"/>
        </w:rPr>
      </w:pPr>
      <w:r w:rsidRPr="0085789D">
        <w:rPr>
          <w:sz w:val="25"/>
          <w:szCs w:val="25"/>
        </w:rPr>
        <w:t>- развитие инфраструктуры муниципальных образовательных учреждений;</w:t>
      </w:r>
    </w:p>
    <w:p w:rsidR="00213DAC" w:rsidRPr="0085789D" w:rsidRDefault="00213DAC" w:rsidP="00AA4262">
      <w:pPr>
        <w:shd w:val="clear" w:color="auto" w:fill="FFFFFF"/>
        <w:ind w:firstLine="708"/>
        <w:jc w:val="both"/>
        <w:textAlignment w:val="baseline"/>
        <w:rPr>
          <w:sz w:val="25"/>
          <w:szCs w:val="25"/>
          <w:highlight w:val="yellow"/>
        </w:rPr>
      </w:pPr>
      <w:r w:rsidRPr="0085789D">
        <w:rPr>
          <w:sz w:val="25"/>
          <w:szCs w:val="25"/>
        </w:rPr>
        <w:t>- поддержка и развитие муниципальных бюджетных образовательных учреждений;</w:t>
      </w:r>
    </w:p>
    <w:p w:rsidR="00213DAC" w:rsidRPr="0085789D" w:rsidRDefault="00213DAC" w:rsidP="00AA4262">
      <w:pPr>
        <w:shd w:val="clear" w:color="auto" w:fill="FFFFFF"/>
        <w:ind w:firstLine="708"/>
        <w:jc w:val="both"/>
        <w:textAlignment w:val="baseline"/>
        <w:rPr>
          <w:sz w:val="25"/>
          <w:szCs w:val="25"/>
          <w:highlight w:val="yellow"/>
        </w:rPr>
      </w:pPr>
      <w:r w:rsidRPr="0085789D">
        <w:rPr>
          <w:sz w:val="25"/>
          <w:szCs w:val="25"/>
        </w:rPr>
        <w:t>- поддержка и развитие профессионального мастерства педагогических работников муниципальных образовательных учреждений;</w:t>
      </w:r>
    </w:p>
    <w:p w:rsidR="00213DAC" w:rsidRPr="0085789D" w:rsidRDefault="00213DAC" w:rsidP="00AA4262">
      <w:pPr>
        <w:shd w:val="clear" w:color="auto" w:fill="FFFFFF"/>
        <w:ind w:firstLine="708"/>
        <w:jc w:val="both"/>
        <w:textAlignment w:val="baseline"/>
        <w:rPr>
          <w:sz w:val="25"/>
          <w:szCs w:val="25"/>
          <w:highlight w:val="yellow"/>
        </w:rPr>
      </w:pPr>
      <w:r w:rsidRPr="0085789D">
        <w:rPr>
          <w:sz w:val="25"/>
          <w:szCs w:val="25"/>
        </w:rPr>
        <w:t>- развитие системы поддержки одаренных детей и талантливой молодежи города;</w:t>
      </w:r>
    </w:p>
    <w:p w:rsidR="00213DAC" w:rsidRPr="0085789D" w:rsidRDefault="00213DAC" w:rsidP="00AA4262">
      <w:pPr>
        <w:shd w:val="clear" w:color="auto" w:fill="FFFFFF"/>
        <w:ind w:firstLine="708"/>
        <w:jc w:val="both"/>
        <w:textAlignment w:val="baseline"/>
        <w:rPr>
          <w:sz w:val="25"/>
          <w:szCs w:val="25"/>
          <w:highlight w:val="yellow"/>
        </w:rPr>
      </w:pPr>
      <w:r w:rsidRPr="0085789D">
        <w:rPr>
          <w:sz w:val="25"/>
          <w:szCs w:val="25"/>
        </w:rPr>
        <w:t>- повышение доступности образования для детей города Торжка с ограниченными возможностями здоровья.</w:t>
      </w:r>
    </w:p>
    <w:p w:rsidR="00213DAC" w:rsidRPr="0085789D" w:rsidRDefault="00213DAC" w:rsidP="00AA4262">
      <w:pPr>
        <w:shd w:val="clear" w:color="auto" w:fill="FFFFFF"/>
        <w:ind w:firstLine="708"/>
        <w:jc w:val="both"/>
        <w:textAlignment w:val="baseline"/>
        <w:rPr>
          <w:bCs/>
          <w:sz w:val="25"/>
          <w:szCs w:val="25"/>
        </w:rPr>
      </w:pPr>
      <w:r w:rsidRPr="0085789D">
        <w:rPr>
          <w:bCs/>
          <w:sz w:val="25"/>
          <w:szCs w:val="25"/>
        </w:rPr>
        <w:t>Эффективность реализации Программы обеспечена за счет:</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w:t>
      </w:r>
      <w:r w:rsidRPr="0085789D">
        <w:rPr>
          <w:sz w:val="25"/>
          <w:szCs w:val="25"/>
        </w:rPr>
        <w:t> </w:t>
      </w:r>
      <w:r w:rsidRPr="0085789D">
        <w:rPr>
          <w:sz w:val="25"/>
          <w:szCs w:val="25"/>
          <w:bdr w:val="none" w:sz="0" w:space="0" w:color="auto" w:frame="1"/>
        </w:rPr>
        <w:t>исключения возможности нецелевого использования бюджетных средств;</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w:t>
      </w:r>
      <w:r w:rsidRPr="0085789D">
        <w:rPr>
          <w:sz w:val="25"/>
          <w:szCs w:val="25"/>
        </w:rPr>
        <w:t> </w:t>
      </w:r>
      <w:r w:rsidRPr="0085789D">
        <w:rPr>
          <w:sz w:val="25"/>
          <w:szCs w:val="25"/>
          <w:bdr w:val="none" w:sz="0" w:space="0" w:color="auto" w:frame="1"/>
        </w:rPr>
        <w:t>прозрачности использования бюджетных средств;</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w:t>
      </w:r>
      <w:r w:rsidRPr="0085789D">
        <w:rPr>
          <w:sz w:val="25"/>
          <w:szCs w:val="25"/>
        </w:rPr>
        <w:t> </w:t>
      </w:r>
      <w:r w:rsidRPr="0085789D">
        <w:rPr>
          <w:sz w:val="25"/>
          <w:szCs w:val="25"/>
          <w:bdr w:val="none" w:sz="0" w:space="0" w:color="auto" w:frame="1"/>
        </w:rPr>
        <w:t>адресного предоставления бюджетных средств.</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Показатели исполнения Программы:</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уровень исполнения показателя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составил 100,0% (численность детей в возрасте 1-6 лет, получающих дошкольную образовательную услугу и (или) услугу по их содержанию в муниципальных образовательных учреждениях - 2 712 чел./общая численность детей в возрасте 1 - 6 лет – 2 712 чел.);</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xml:space="preserve">- уровень исполнения показателя «Доля обучающихся в муниципальных бюджетных общеобразовательных учреждениях, занимающихся во вторую (третью) смену, в общей численности обучающихся в муниципальных бюджетных общеобразовательных </w:t>
      </w:r>
      <w:r w:rsidRPr="0085789D">
        <w:rPr>
          <w:sz w:val="25"/>
          <w:szCs w:val="25"/>
          <w:bdr w:val="none" w:sz="0" w:space="0" w:color="auto" w:frame="1"/>
        </w:rPr>
        <w:lastRenderedPageBreak/>
        <w:t>учреждениях» составил 3,3% (число обучающихся в муниципальных общеобразовательных учреждениях, занимающихся во вторую (третью) смену - 161 чел./общая численность обучающихся в муниципальных общеобразовательных учреждениях - 4 899 чел.);</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уровень исполнения показателя «Доля муниципальных бюджетных общеобразовательных учреждений, соответствующих современным требованиям обучения, в общем количестве муниципальных бюджетных общеобразовательных учреждений» составил 100,0% (число муниципальных общеобразовательных учреждений, соответствующих современным требованиям обучения - 9 ед. / общее число муниципальных общеобразовательных учреждений - 9 ед.).</w:t>
      </w:r>
    </w:p>
    <w:p w:rsidR="00213DAC" w:rsidRPr="0085789D" w:rsidRDefault="00213DAC" w:rsidP="00AA4262">
      <w:pPr>
        <w:shd w:val="clear" w:color="auto" w:fill="FFFFFF"/>
        <w:jc w:val="both"/>
        <w:textAlignment w:val="baseline"/>
        <w:rPr>
          <w:sz w:val="25"/>
          <w:szCs w:val="25"/>
          <w:bdr w:val="none" w:sz="0" w:space="0" w:color="auto" w:frame="1"/>
        </w:rPr>
      </w:pPr>
      <w:r w:rsidRPr="0085789D">
        <w:rPr>
          <w:sz w:val="25"/>
          <w:szCs w:val="25"/>
          <w:bdr w:val="none" w:sz="0" w:space="0" w:color="auto" w:frame="1"/>
        </w:rPr>
        <w:t xml:space="preserve"> </w:t>
      </w:r>
      <w:r w:rsidR="00AA4262" w:rsidRPr="0085789D">
        <w:rPr>
          <w:sz w:val="25"/>
          <w:szCs w:val="25"/>
          <w:bdr w:val="none" w:sz="0" w:space="0" w:color="auto" w:frame="1"/>
        </w:rPr>
        <w:tab/>
      </w:r>
      <w:r w:rsidRPr="0085789D">
        <w:rPr>
          <w:sz w:val="25"/>
          <w:szCs w:val="25"/>
          <w:bdr w:val="none" w:sz="0" w:space="0" w:color="auto" w:frame="1"/>
        </w:rPr>
        <w:t>В соответствии с законом РФ от 27.07.2010 № 210-ФЗ «Об организации предоставления государственных и муниципальных услуг» и распоряжением Правительства РФ от 17.12.2009 № 1993-р «Об утверждении перечня первоочередных государственных и муниципальных услуг в электронном виде» определены первоочередные услуги</w:t>
      </w:r>
      <w:r w:rsidRPr="0085789D">
        <w:rPr>
          <w:sz w:val="25"/>
          <w:szCs w:val="25"/>
        </w:rPr>
        <w:t xml:space="preserve"> исполнения Программы</w:t>
      </w:r>
      <w:r w:rsidRPr="0085789D">
        <w:rPr>
          <w:sz w:val="25"/>
          <w:szCs w:val="25"/>
          <w:bdr w:val="none" w:sz="0" w:space="0" w:color="auto" w:frame="1"/>
        </w:rPr>
        <w:t>:</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предоставление информации о зачислении в образовательное учреждение;</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xml:space="preserve">- предоставление информации о текущей успеваемости учащегося, ведение электронного дневника и электронного журнала успеваемости; </w:t>
      </w:r>
    </w:p>
    <w:p w:rsidR="00213DAC" w:rsidRPr="0085789D" w:rsidRDefault="00213DAC" w:rsidP="00AA4262">
      <w:pPr>
        <w:shd w:val="clear" w:color="auto" w:fill="FFFFFF"/>
        <w:ind w:firstLine="708"/>
        <w:jc w:val="both"/>
        <w:textAlignment w:val="baseline"/>
        <w:rPr>
          <w:sz w:val="25"/>
          <w:szCs w:val="25"/>
          <w:bdr w:val="none" w:sz="0" w:space="0" w:color="auto" w:frame="1"/>
        </w:rPr>
      </w:pPr>
      <w:r w:rsidRPr="0085789D">
        <w:rPr>
          <w:sz w:val="25"/>
          <w:szCs w:val="25"/>
          <w:bdr w:val="none" w:sz="0" w:space="0" w:color="auto" w:frame="1"/>
        </w:rPr>
        <w:t>-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213DAC" w:rsidRPr="0085789D" w:rsidRDefault="00213DAC" w:rsidP="00AA4262">
      <w:pPr>
        <w:shd w:val="clear" w:color="auto" w:fill="FFFFFF"/>
        <w:ind w:firstLine="708"/>
        <w:jc w:val="both"/>
        <w:textAlignment w:val="baseline"/>
        <w:rPr>
          <w:sz w:val="25"/>
          <w:szCs w:val="25"/>
        </w:rPr>
      </w:pPr>
      <w:r w:rsidRPr="0085789D">
        <w:rPr>
          <w:sz w:val="25"/>
          <w:szCs w:val="25"/>
        </w:rPr>
        <w:t>Фактический объем исполнения Программных мероприятий составил 587 681,9 тысяч рублей от плановых показателей 592 342,8 тысяч рублей, что составляет 99,2% освоения. Представляем сводные данные о ресурсном обеспечении и освоении мероприятий Программы в разрезе подпрограмм, направлений расходных обязательств и показателей исполнения мероприятий:</w:t>
      </w:r>
    </w:p>
    <w:p w:rsidR="00213DAC" w:rsidRPr="0085789D" w:rsidRDefault="00213DAC" w:rsidP="00F366E8">
      <w:pPr>
        <w:shd w:val="clear" w:color="auto" w:fill="FFFFFF"/>
        <w:ind w:firstLine="708"/>
        <w:jc w:val="center"/>
        <w:textAlignment w:val="baseline"/>
        <w:rPr>
          <w:sz w:val="25"/>
          <w:szCs w:val="25"/>
        </w:rPr>
      </w:pPr>
      <w:r w:rsidRPr="0085789D">
        <w:rPr>
          <w:sz w:val="25"/>
          <w:szCs w:val="25"/>
        </w:rPr>
        <w:t>Подпрограмма 1 «Общее образование»</w:t>
      </w:r>
    </w:p>
    <w:p w:rsidR="00213DAC" w:rsidRPr="0085789D" w:rsidRDefault="00213DAC" w:rsidP="00AA4262">
      <w:pPr>
        <w:pStyle w:val="ConsPlusNonformat"/>
        <w:ind w:firstLine="708"/>
        <w:jc w:val="both"/>
        <w:rPr>
          <w:rFonts w:ascii="Times New Roman" w:hAnsi="Times New Roman" w:cs="Times New Roman"/>
          <w:sz w:val="25"/>
          <w:szCs w:val="25"/>
          <w:shd w:val="clear" w:color="auto" w:fill="FFFFFF"/>
        </w:rPr>
      </w:pPr>
      <w:r w:rsidRPr="0085789D">
        <w:rPr>
          <w:rFonts w:ascii="Times New Roman" w:hAnsi="Times New Roman" w:cs="Times New Roman"/>
          <w:sz w:val="25"/>
          <w:szCs w:val="25"/>
          <w:shd w:val="clear" w:color="auto" w:fill="FFFFFF"/>
        </w:rPr>
        <w:t xml:space="preserve">Уровень исполнения показателя «Доля детей в возрасте 1-6 лет, стоящих на учете для определения в муниципальные бюджетные дошкольные образовательные учреждения, в общей численности детей в возрасте 1-6 лет» составляет 1,4% </w:t>
      </w:r>
      <w:r w:rsidRPr="0085789D">
        <w:rPr>
          <w:rFonts w:ascii="Times New Roman" w:hAnsi="Times New Roman"/>
          <w:sz w:val="25"/>
          <w:szCs w:val="25"/>
          <w:bdr w:val="none" w:sz="0" w:space="0" w:color="auto" w:frame="1"/>
        </w:rPr>
        <w:t xml:space="preserve">(численность детей в возрасте 1-6 лет, </w:t>
      </w:r>
      <w:r w:rsidRPr="0085789D">
        <w:rPr>
          <w:rFonts w:ascii="Times New Roman" w:hAnsi="Times New Roman" w:cs="Times New Roman"/>
          <w:sz w:val="25"/>
          <w:szCs w:val="25"/>
          <w:shd w:val="clear" w:color="auto" w:fill="FFFFFF"/>
        </w:rPr>
        <w:t>стоящих на учете для определения в муниципальные бюджетные дошкольные образовательные учреждения</w:t>
      </w:r>
      <w:r w:rsidRPr="0085789D">
        <w:rPr>
          <w:rFonts w:ascii="Times New Roman" w:hAnsi="Times New Roman"/>
          <w:sz w:val="25"/>
          <w:szCs w:val="25"/>
          <w:bdr w:val="none" w:sz="0" w:space="0" w:color="auto" w:frame="1"/>
        </w:rPr>
        <w:t xml:space="preserve"> - 40 чел./общая численность детей в возрасте 1 - 6 лет – 2 712 чел.)</w:t>
      </w:r>
      <w:r w:rsidRPr="0085789D">
        <w:rPr>
          <w:rFonts w:ascii="Times New Roman" w:hAnsi="Times New Roman" w:cs="Times New Roman"/>
          <w:sz w:val="25"/>
          <w:szCs w:val="25"/>
          <w:shd w:val="clear" w:color="auto" w:fill="FFFFFF"/>
        </w:rPr>
        <w:t>.</w:t>
      </w:r>
    </w:p>
    <w:p w:rsidR="00213DAC" w:rsidRPr="0085789D" w:rsidRDefault="00213DAC" w:rsidP="00AA4262">
      <w:pPr>
        <w:pStyle w:val="ConsPlusNonformat"/>
        <w:ind w:firstLine="708"/>
        <w:jc w:val="both"/>
        <w:rPr>
          <w:rFonts w:ascii="Times New Roman" w:hAnsi="Times New Roman" w:cs="Times New Roman"/>
          <w:sz w:val="25"/>
          <w:szCs w:val="25"/>
          <w:shd w:val="clear" w:color="auto" w:fill="FFFFFF"/>
        </w:rPr>
      </w:pPr>
      <w:r w:rsidRPr="0085789D">
        <w:rPr>
          <w:rFonts w:ascii="Times New Roman" w:hAnsi="Times New Roman" w:cs="Times New Roman"/>
          <w:sz w:val="25"/>
          <w:szCs w:val="25"/>
          <w:shd w:val="clear" w:color="auto" w:fill="FFFFFF"/>
        </w:rPr>
        <w:t>Уровень исполнения показателя «Удельный вес воспитанников муниципальных бюджетных дошкольных образовательных учреждений, обучающихся по программам, соответствующим требованиям стандартов дошкольного образования, в общей численности воспитанников» составляет 100,0%.</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cs="Times New Roman"/>
          <w:sz w:val="25"/>
          <w:szCs w:val="25"/>
        </w:rPr>
        <w:t>Мероприятие 1 «Оказание муниципальных услуг, выполнение работ муниципальными образовательными организациями, реализующими основные общеобразовательные программы».</w:t>
      </w:r>
      <w:r w:rsidRPr="0085789D">
        <w:rPr>
          <w:rFonts w:ascii="Times New Roman" w:hAnsi="Times New Roman"/>
          <w:sz w:val="25"/>
          <w:szCs w:val="25"/>
        </w:rPr>
        <w:t xml:space="preserve"> </w:t>
      </w:r>
    </w:p>
    <w:p w:rsidR="00213DAC" w:rsidRPr="0085789D" w:rsidRDefault="00213DAC" w:rsidP="00AA4262">
      <w:pPr>
        <w:pStyle w:val="ConsPlusNonformat"/>
        <w:ind w:firstLine="708"/>
        <w:jc w:val="both"/>
        <w:rPr>
          <w:rFonts w:ascii="Times New Roman" w:hAnsi="Times New Roman" w:cs="Times New Roman"/>
          <w:sz w:val="25"/>
          <w:szCs w:val="25"/>
        </w:rPr>
      </w:pPr>
      <w:r w:rsidRPr="0085789D">
        <w:rPr>
          <w:rFonts w:ascii="Times New Roman" w:hAnsi="Times New Roman"/>
          <w:sz w:val="25"/>
          <w:szCs w:val="25"/>
        </w:rPr>
        <w:t>Для реализации данного мероприятия предусмотрено финансирование в размере 479 356,0 тысяч рублей, освоено 479 356,0 тысяч рублей. Уровень использования финансовых средств составляет 100,0%.</w:t>
      </w:r>
    </w:p>
    <w:p w:rsidR="00AA4262" w:rsidRPr="0085789D" w:rsidRDefault="00213DAC" w:rsidP="00AA4262">
      <w:pPr>
        <w:pStyle w:val="af1"/>
        <w:shd w:val="clear" w:color="auto" w:fill="FFFFFF"/>
        <w:spacing w:before="0" w:beforeAutospacing="0" w:after="0" w:afterAutospacing="0"/>
        <w:ind w:firstLine="709"/>
        <w:jc w:val="both"/>
        <w:rPr>
          <w:rFonts w:eastAsia="Calibri"/>
          <w:sz w:val="25"/>
          <w:szCs w:val="25"/>
          <w:lang w:eastAsia="en-US"/>
        </w:rPr>
      </w:pPr>
      <w:r w:rsidRPr="0085789D">
        <w:rPr>
          <w:sz w:val="25"/>
          <w:szCs w:val="25"/>
        </w:rPr>
        <w:t>За счет муниципального бюджета по итогам 2021 года финансировалась деятельность 8 муниципальных бюджетных дошкольных образовательных учреждений (постановлением а</w:t>
      </w:r>
      <w:r w:rsidRPr="0085789D">
        <w:rPr>
          <w:rFonts w:eastAsia="Calibri"/>
          <w:sz w:val="25"/>
          <w:szCs w:val="25"/>
          <w:lang w:eastAsia="en-US"/>
        </w:rPr>
        <w:t>дминистрации муниципального образования городской округ город Торжок Тверской области от 17.03.2021 № 78 проведена реорганизация муниципального бюджетного дошкольного образовательного учреждения «Детский сад № 15», в форме присоединения к нему муниципального бюджетного дошкольного образовательного учреждения «Детский сад № 2»).</w:t>
      </w:r>
    </w:p>
    <w:p w:rsidR="00213DAC" w:rsidRPr="0085789D" w:rsidRDefault="00213DAC" w:rsidP="00AA4262">
      <w:pPr>
        <w:pStyle w:val="af1"/>
        <w:shd w:val="clear" w:color="auto" w:fill="FFFFFF"/>
        <w:spacing w:before="0" w:beforeAutospacing="0" w:after="0" w:afterAutospacing="0"/>
        <w:ind w:firstLine="709"/>
        <w:jc w:val="both"/>
        <w:rPr>
          <w:sz w:val="25"/>
          <w:szCs w:val="25"/>
          <w:shd w:val="clear" w:color="auto" w:fill="FFFFFF"/>
        </w:rPr>
      </w:pPr>
      <w:r w:rsidRPr="0085789D">
        <w:rPr>
          <w:sz w:val="25"/>
          <w:szCs w:val="25"/>
          <w:shd w:val="clear" w:color="auto" w:fill="FFFFFF"/>
        </w:rPr>
        <w:t xml:space="preserve">Дошкольное образование является сегодня одним из национальных приоритетов государственной политики. Одной из целей Федерального государственного образовательного стандарта дошкольного образования (приказ Минобрнауки России от 17.10.2013 № 1155 </w:t>
      </w:r>
      <w:r w:rsidR="00AA4262" w:rsidRPr="0085789D">
        <w:rPr>
          <w:sz w:val="25"/>
          <w:szCs w:val="25"/>
          <w:shd w:val="clear" w:color="auto" w:fill="FFFFFF"/>
        </w:rPr>
        <w:t>«</w:t>
      </w:r>
      <w:r w:rsidRPr="0085789D">
        <w:rPr>
          <w:sz w:val="25"/>
          <w:szCs w:val="25"/>
          <w:shd w:val="clear" w:color="auto" w:fill="FFFFFF"/>
        </w:rPr>
        <w:t>Об</w:t>
      </w:r>
      <w:r w:rsidRPr="0085789D">
        <w:rPr>
          <w:bCs/>
          <w:sz w:val="25"/>
          <w:szCs w:val="25"/>
          <w:shd w:val="clear" w:color="auto" w:fill="FFFFFF"/>
        </w:rPr>
        <w:t xml:space="preserve"> утверждении федерального государственного образовательного стандарта дошкольного образования»</w:t>
      </w:r>
      <w:r w:rsidRPr="0085789D">
        <w:rPr>
          <w:sz w:val="25"/>
          <w:szCs w:val="25"/>
          <w:shd w:val="clear" w:color="auto" w:fill="FFFFFF"/>
        </w:rPr>
        <w:t xml:space="preserve">) - обеспечение государством равенства возможностей </w:t>
      </w:r>
      <w:r w:rsidRPr="0085789D">
        <w:rPr>
          <w:sz w:val="25"/>
          <w:szCs w:val="25"/>
          <w:shd w:val="clear" w:color="auto" w:fill="FFFFFF"/>
        </w:rPr>
        <w:lastRenderedPageBreak/>
        <w:t>для каждого ребенка в получении качественного дошкольного образования. При этом важно обеспечить сохранение самоценности дошкольного возраста, когда закладываются важнейшие черты будущей личности. Следует формировать социальные умения и навыки будущего школьника, необходимые для благополучной адаптации к школе. Необходимо стремиться к организации единого развивающего мира – дошкольного и начального образования, так как качество дошкольного образования является гарантом успешного освоения образовательных программ на последующих ступенях системы образования, а также успешности человека в целом. Все муниципальные дошкольные образовательные учреждения города, осуществляющие образовательную деятельность, работают по самостоятельно разработанным и утвержденным «Общеобразовательным программам» с учетом соответствующих примерных образовательных программ дошкольного образования. Проводимые мероприятия позволяют сохранить достигнутый 100%-ый охват детей в возрасте от 3 до 7 лет услугами дошкольного образования. При этом обеспечение местами в дошкольных учреждениях детей 3-7 лет не ущемляет в правах детей раннего возраста.</w:t>
      </w:r>
    </w:p>
    <w:p w:rsidR="00213DAC" w:rsidRPr="0085789D" w:rsidRDefault="00213DAC" w:rsidP="00AA4262">
      <w:pPr>
        <w:pStyle w:val="ConsPlusNonformat"/>
        <w:ind w:firstLine="708"/>
        <w:jc w:val="both"/>
        <w:rPr>
          <w:rFonts w:ascii="Times New Roman" w:hAnsi="Times New Roman"/>
          <w:sz w:val="25"/>
          <w:szCs w:val="25"/>
        </w:rPr>
      </w:pPr>
      <w:r w:rsidRPr="0085789D">
        <w:rPr>
          <w:rFonts w:ascii="Times New Roman" w:hAnsi="Times New Roman"/>
          <w:sz w:val="25"/>
          <w:szCs w:val="25"/>
        </w:rPr>
        <w:t>Приоритетным направлением деятельности системы общего образования города Торжка остается обеспечение государственных гарантий, доступности и равных возможностей получения полноценного образования. Важным направлением деятельности в реализации инициативы федерального государственного образовательного стандарта начального общего образования стало создание современных условий обучения для детей в общеобразовательных учреждениях города, изменение образовательной среды, способствующей формированию основных компетентностей, внедрение новых образовательных технологий и принципов организации учебного процесса, в том числе с использованием информационных и коммуникационных технологий. В нашей стране в настоящее время большое внимание уделяется системным преобразованиям в образовании, происходит переоценка роли образования для развития страны, формируется взгляд на то, каким оно должно быть в современной России, чтобы способствовать достижению поставленных перед нею задач, обеспечивать развитие страны. Так,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213DAC" w:rsidRPr="0085789D" w:rsidRDefault="00213DAC" w:rsidP="00AA4262">
      <w:pPr>
        <w:ind w:firstLine="708"/>
        <w:jc w:val="both"/>
        <w:rPr>
          <w:sz w:val="25"/>
          <w:szCs w:val="25"/>
        </w:rPr>
      </w:pPr>
      <w:r w:rsidRPr="0085789D">
        <w:rPr>
          <w:sz w:val="25"/>
          <w:szCs w:val="25"/>
        </w:rPr>
        <w:t>В соответствии принципами новой системы оплаты труда (НСОТ) зарплата работников напрямую зависит от результативности их работы, стимулирует повышение качества работы и, следовательно, качество предоставляемой образовательной услуги. По данным мониторинга средняя заработная плата педагогических работников муниципальных бюджетных дошкольных образовательных учреждений за 2021 год составила 29 740,00 рублей (для справки: за 2020 год – 27 259,06 рублей).</w:t>
      </w:r>
    </w:p>
    <w:p w:rsidR="00213DAC" w:rsidRPr="0085789D" w:rsidRDefault="00213DAC" w:rsidP="00AA4262">
      <w:pPr>
        <w:ind w:firstLine="708"/>
        <w:jc w:val="both"/>
        <w:rPr>
          <w:sz w:val="25"/>
          <w:szCs w:val="25"/>
        </w:rPr>
      </w:pPr>
      <w:r w:rsidRPr="0085789D">
        <w:rPr>
          <w:sz w:val="25"/>
          <w:szCs w:val="25"/>
        </w:rPr>
        <w:t>Сегодня в обществе идет становление новой системы дошкольного образования. В этой ситуации особенно важна профессиональная компетентность, в основе которой лежит личностное и профессиональное развитие педагогов и управленцев. Одной из важных составляющих инновационной культуры педагога является профессиональная компетентность педагога. Качество образования во многом определяется уровнем квалификации педагогического персонала. Анализ кадрового обеспечения дошкольного образования свидетельствует о том, что 100 % воспитателей имеют педагогическое образование. По данным мониторинга новой системы оплаты труда (НСОТ) средняя заработная плата педагогических работников муниципальных бюджетных общеобразовательных учреждений города за 2021 год составила 32 000,00 рублей (для справки: в 2020 году – 30 693,18 рублей).</w:t>
      </w:r>
      <w:r w:rsidRPr="0085789D">
        <w:rPr>
          <w:sz w:val="25"/>
          <w:szCs w:val="25"/>
          <w:lang w:eastAsia="en-US"/>
        </w:rPr>
        <w:t xml:space="preserve"> </w:t>
      </w:r>
    </w:p>
    <w:p w:rsidR="00213DAC" w:rsidRPr="0085789D" w:rsidRDefault="00213DAC" w:rsidP="00AA4262">
      <w:pPr>
        <w:ind w:firstLine="708"/>
        <w:jc w:val="both"/>
        <w:rPr>
          <w:sz w:val="25"/>
          <w:szCs w:val="25"/>
        </w:rPr>
      </w:pPr>
      <w:r w:rsidRPr="0085789D">
        <w:rPr>
          <w:sz w:val="25"/>
          <w:szCs w:val="25"/>
        </w:rPr>
        <w:t>Основной целью реализации данного расходного обязательства является создание условий для получения обучающимися качественного образования. Результаты обучения – основные составляющие качества. В последнее время оценка качества проходит в независимых условиях: единого государственного экзамена (ЕГЭ) в 11-х классах и основного государственного экзамена в 9-х классах.</w:t>
      </w:r>
      <w:r w:rsidRPr="0085789D">
        <w:rPr>
          <w:sz w:val="25"/>
          <w:szCs w:val="25"/>
          <w:lang w:eastAsia="en-US"/>
        </w:rPr>
        <w:t xml:space="preserve"> </w:t>
      </w:r>
      <w:r w:rsidRPr="0085789D">
        <w:rPr>
          <w:sz w:val="25"/>
          <w:szCs w:val="25"/>
        </w:rPr>
        <w:t xml:space="preserve">Итоговая аттестация в 11 классах в форме ЕГЭ проводилась с применением технологии печати КИМ в аудиториях и технологии сканирования – перевода в электронный вид. Результаты итоговой аттестации </w:t>
      </w:r>
      <w:r w:rsidRPr="0085789D">
        <w:rPr>
          <w:sz w:val="25"/>
          <w:szCs w:val="25"/>
        </w:rPr>
        <w:lastRenderedPageBreak/>
        <w:t>выпускников города Торжка с учётом среднего балла по многим предметам выше среднего балла по Тверской области и по Российской Федерации.</w:t>
      </w:r>
    </w:p>
    <w:p w:rsidR="00213DAC" w:rsidRPr="0085789D" w:rsidRDefault="00213DAC" w:rsidP="00AA4262">
      <w:pPr>
        <w:pStyle w:val="af1"/>
        <w:shd w:val="clear" w:color="auto" w:fill="FFFFFF"/>
        <w:spacing w:before="0" w:beforeAutospacing="0" w:after="0" w:afterAutospacing="0"/>
        <w:jc w:val="both"/>
        <w:rPr>
          <w:sz w:val="25"/>
          <w:szCs w:val="25"/>
        </w:rPr>
      </w:pPr>
      <w:r w:rsidRPr="0085789D">
        <w:rPr>
          <w:sz w:val="25"/>
          <w:szCs w:val="25"/>
        </w:rPr>
        <w:t>Расширение образовательного пространства для обучающихся происходит средствами интеграции внеурочной деятельности и дополнительного образования. Подобная форма творческого целенаправленного взаимодействия субъектов образовательного процесса позволяет личности ученика самореализоваться. Все общеобразовательные учреждения имеют лицензию на осуществление дополнительного образования для взрослых и детей. В каждом школе работают кружи по многим направлениям: экология, научно-техническое направление, туристическо-краеведческое направление, робототехника, шахматы. Школа после уроков – это мир творчества, проявления и раскрытия каждым ребенком своих интересов, своих увлечений, своего «я».</w:t>
      </w:r>
    </w:p>
    <w:p w:rsidR="00213DAC" w:rsidRPr="0085789D" w:rsidRDefault="00213DAC" w:rsidP="00AA4262">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Показатели исполнения мероприятия 1:</w:t>
      </w:r>
    </w:p>
    <w:p w:rsidR="00213DAC" w:rsidRPr="0085789D" w:rsidRDefault="00213DAC" w:rsidP="00AA4262">
      <w:pPr>
        <w:ind w:firstLine="708"/>
        <w:jc w:val="both"/>
        <w:rPr>
          <w:sz w:val="25"/>
          <w:szCs w:val="25"/>
        </w:rPr>
      </w:pPr>
      <w:r w:rsidRPr="0085789D">
        <w:rPr>
          <w:sz w:val="25"/>
          <w:szCs w:val="25"/>
          <w:shd w:val="clear" w:color="auto" w:fill="FFFFFF"/>
        </w:rPr>
        <w:t>Уровень исполнения показателя «</w:t>
      </w:r>
      <w:r w:rsidRPr="0085789D">
        <w:rPr>
          <w:sz w:val="25"/>
          <w:szCs w:val="25"/>
        </w:rPr>
        <w:t xml:space="preserve">Общая численность  детей получающих дошкольную образовательную услугу и (или) услугу по их содержанию в муниципальных образовательных учреждениях» составляет 99,3% (численность детей, получающих дошкольную образовательную услугу и (или) услугу по их содержанию в муниципальных образовательных учреждениях, реализующих общеобразовательную программу дошкольного образования составляет 2 712 человек от планового показателя 2 730 чел.). </w:t>
      </w:r>
    </w:p>
    <w:p w:rsidR="00213DAC" w:rsidRPr="0085789D" w:rsidRDefault="00213DAC" w:rsidP="00AA4262">
      <w:pPr>
        <w:ind w:firstLine="708"/>
        <w:jc w:val="both"/>
        <w:rPr>
          <w:sz w:val="25"/>
          <w:szCs w:val="25"/>
        </w:rPr>
      </w:pPr>
      <w:r w:rsidRPr="0085789D">
        <w:rPr>
          <w:sz w:val="25"/>
          <w:szCs w:val="25"/>
          <w:shd w:val="clear" w:color="auto" w:fill="FFFFFF"/>
        </w:rPr>
        <w:t>Уровень исполнения показателя «</w:t>
      </w:r>
      <w:r w:rsidRPr="0085789D">
        <w:rPr>
          <w:sz w:val="25"/>
          <w:szCs w:val="25"/>
        </w:rPr>
        <w:t>Количество проведенных в отчетном периоде детских праздников (для детей и/или с участием детей)» составляет 78,1% (количество проведенных в отчетном периоде детских праздников (для детей и/или с участием детей) составляет 164 ед. к плановому показателю 210 ед.).</w:t>
      </w:r>
    </w:p>
    <w:p w:rsidR="00213DAC" w:rsidRPr="0085789D" w:rsidRDefault="00213DAC" w:rsidP="00AA4262">
      <w:pPr>
        <w:ind w:firstLine="708"/>
        <w:jc w:val="both"/>
        <w:rPr>
          <w:sz w:val="25"/>
          <w:szCs w:val="25"/>
        </w:rPr>
      </w:pPr>
      <w:r w:rsidRPr="0085789D">
        <w:rPr>
          <w:sz w:val="25"/>
          <w:szCs w:val="25"/>
          <w:shd w:val="clear" w:color="auto" w:fill="FFFFFF"/>
        </w:rPr>
        <w:t>Уровень исполнения показателя «</w:t>
      </w:r>
      <w:r w:rsidRPr="0085789D">
        <w:rPr>
          <w:sz w:val="25"/>
          <w:szCs w:val="25"/>
        </w:rPr>
        <w:t>Общая численность, обучающихся в муниципальных общеобразовательных учреждениях» составляет 99,5% (численность обучающихся в муниципальных общеобразовательных учреждениях составляет 4 899 человек к плановому показателю 4 924 чел.).</w:t>
      </w:r>
    </w:p>
    <w:p w:rsidR="00213DAC" w:rsidRPr="0085789D" w:rsidRDefault="00213DAC" w:rsidP="00AA4262">
      <w:pPr>
        <w:ind w:firstLine="708"/>
        <w:jc w:val="both"/>
        <w:rPr>
          <w:sz w:val="25"/>
          <w:szCs w:val="25"/>
        </w:rPr>
      </w:pPr>
      <w:r w:rsidRPr="0085789D">
        <w:rPr>
          <w:sz w:val="25"/>
          <w:szCs w:val="25"/>
          <w:shd w:val="clear" w:color="auto" w:fill="FFFFFF"/>
        </w:rPr>
        <w:t xml:space="preserve">Уровень исполнения показателя </w:t>
      </w:r>
      <w:r w:rsidRPr="0085789D">
        <w:rPr>
          <w:sz w:val="25"/>
          <w:szCs w:val="25"/>
        </w:rPr>
        <w:t>«Уровень соответствия учебного плана общеобразовательного учреждения требованиям федерального базисного учебного плана» составляет 100%.</w:t>
      </w:r>
    </w:p>
    <w:p w:rsidR="00213DAC" w:rsidRPr="0085789D" w:rsidRDefault="00213DAC" w:rsidP="00AA4262">
      <w:pPr>
        <w:ind w:firstLine="708"/>
        <w:jc w:val="both"/>
        <w:rPr>
          <w:sz w:val="25"/>
          <w:szCs w:val="25"/>
        </w:rPr>
      </w:pPr>
      <w:r w:rsidRPr="0085789D">
        <w:rPr>
          <w:sz w:val="25"/>
          <w:szCs w:val="25"/>
        </w:rPr>
        <w:t>В соответствии с законом РФ от 27.07.2010 № 210-ФЗ «Об организации предоставления государственных и муниципальных услуг» и распоряжением Правительства РФ от 17.12.2009 № 1993-р «Об утверждении перечня первоочередных государственных и муниципальных услуг в электронном виде» определены первоочередные услуги исполнения мероприятия:</w:t>
      </w:r>
    </w:p>
    <w:p w:rsidR="00213DAC" w:rsidRPr="0085789D" w:rsidRDefault="00213DAC" w:rsidP="00AA4262">
      <w:pPr>
        <w:ind w:firstLine="708"/>
        <w:jc w:val="both"/>
        <w:rPr>
          <w:sz w:val="25"/>
          <w:szCs w:val="25"/>
        </w:rPr>
      </w:pPr>
      <w:r w:rsidRPr="0085789D">
        <w:rPr>
          <w:sz w:val="25"/>
          <w:szCs w:val="25"/>
        </w:rPr>
        <w:t>-  предоставление информации о зачислении в образовательное учреждение;</w:t>
      </w:r>
    </w:p>
    <w:p w:rsidR="00213DAC" w:rsidRPr="0085789D" w:rsidRDefault="00213DAC" w:rsidP="00AA4262">
      <w:pPr>
        <w:ind w:firstLine="708"/>
        <w:jc w:val="both"/>
        <w:rPr>
          <w:sz w:val="25"/>
          <w:szCs w:val="25"/>
        </w:rPr>
      </w:pPr>
      <w:r w:rsidRPr="0085789D">
        <w:rPr>
          <w:sz w:val="25"/>
          <w:szCs w:val="25"/>
        </w:rPr>
        <w:t xml:space="preserve">- предоставление информации о текущей успеваемости учащегося, ведение электронного дневника и электронного журнала успеваемости; </w:t>
      </w:r>
    </w:p>
    <w:p w:rsidR="00213DAC" w:rsidRPr="0085789D" w:rsidRDefault="00213DAC" w:rsidP="00AA4262">
      <w:pPr>
        <w:ind w:firstLine="708"/>
        <w:jc w:val="both"/>
        <w:rPr>
          <w:sz w:val="25"/>
          <w:szCs w:val="25"/>
        </w:rPr>
      </w:pPr>
      <w:r w:rsidRPr="0085789D">
        <w:rPr>
          <w:sz w:val="25"/>
          <w:szCs w:val="25"/>
        </w:rPr>
        <w:t>-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213DAC" w:rsidRPr="0085789D" w:rsidRDefault="00213DAC" w:rsidP="00AA4262">
      <w:pPr>
        <w:ind w:firstLine="708"/>
        <w:jc w:val="both"/>
        <w:rPr>
          <w:sz w:val="25"/>
          <w:szCs w:val="25"/>
        </w:rPr>
      </w:pPr>
      <w:r w:rsidRPr="0085789D">
        <w:rPr>
          <w:sz w:val="25"/>
          <w:szCs w:val="25"/>
        </w:rPr>
        <w:t>Мероприятие 2 «Обеспечение мер социальной защиты в образовательных организациях, реализующих основные общеобразовательные программы».</w:t>
      </w:r>
    </w:p>
    <w:p w:rsidR="00213DAC" w:rsidRPr="0085789D" w:rsidRDefault="00213DAC" w:rsidP="00AA4262">
      <w:pPr>
        <w:jc w:val="both"/>
        <w:rPr>
          <w:sz w:val="25"/>
          <w:szCs w:val="25"/>
        </w:rPr>
      </w:pPr>
      <w:r w:rsidRPr="0085789D">
        <w:rPr>
          <w:sz w:val="25"/>
          <w:szCs w:val="25"/>
        </w:rPr>
        <w:t xml:space="preserve">Для реализации данного мероприятия предусмотрено финансирование в размере 9 685,8 тысяч рублей, освоено 8 049,1 тысяч рублей. Уровень использования финансовых средств составляет 83,1%. На освоение бюджетных средств не в полном объёме повлияло неблагоприятная эпидемиологическая ситуация (в связи с угрозой распространения новой коронавирусной инфекции - </w:t>
      </w:r>
      <w:r w:rsidRPr="0085789D">
        <w:rPr>
          <w:sz w:val="25"/>
          <w:szCs w:val="25"/>
          <w:lang w:val="en-US"/>
        </w:rPr>
        <w:t>COVID</w:t>
      </w:r>
      <w:r w:rsidRPr="0085789D">
        <w:rPr>
          <w:sz w:val="25"/>
          <w:szCs w:val="25"/>
        </w:rPr>
        <w:t xml:space="preserve"> – 2019) и ведение мер профилактики и предотвращения ее распространения на территории муниципалитета.</w:t>
      </w:r>
    </w:p>
    <w:p w:rsidR="00213DAC" w:rsidRPr="0085789D" w:rsidRDefault="00213DAC" w:rsidP="00AA4262">
      <w:pPr>
        <w:ind w:firstLine="708"/>
        <w:jc w:val="both"/>
        <w:rPr>
          <w:sz w:val="25"/>
          <w:szCs w:val="25"/>
        </w:rPr>
      </w:pPr>
      <w:r w:rsidRPr="0085789D">
        <w:rPr>
          <w:sz w:val="25"/>
          <w:szCs w:val="25"/>
        </w:rPr>
        <w:t xml:space="preserve">Статьей 65 Федерального закона от 29.12.2012 № 273-ФЗ «Об образовании в Российской Федерации», статьей 3 закона Тверской области от 03.02.2010 № 10-ЗО «О наделении органов местного самоуправления государственными полномочиями Тверской области по предоставлению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постановлением Правительства Тверской области от </w:t>
      </w:r>
      <w:r w:rsidRPr="0085789D">
        <w:rPr>
          <w:sz w:val="25"/>
          <w:szCs w:val="25"/>
        </w:rPr>
        <w:lastRenderedPageBreak/>
        <w:t>30.12.2016 № 443-пп «О родительской плате за присмотр и уход за ребенком в образовательных организациях, реализующих образовательную программу дошкольного образования» установлено, что родители (законные представители) детей-дошкольников, посещающих дошкольные образовательные организации, имеют право получать компенсацию части родительской платы за содержание детей в таких организациях. Количество родителей, получивших компенсацию части родительской платы в 2021 году за содержание первого ребенка – 669 чел. (для справки: в 2020 году – 932 чел.), на второго ребенка – 697 чел. (для справки: в 2020 году – 960 чел.), на третьего и последующих детей – 214 чел. (для справки: в 2020 году – 328 чел.).</w:t>
      </w:r>
    </w:p>
    <w:p w:rsidR="00213DAC" w:rsidRPr="0085789D" w:rsidRDefault="00213DAC" w:rsidP="00AA4262">
      <w:pPr>
        <w:ind w:firstLine="708"/>
        <w:jc w:val="both"/>
        <w:rPr>
          <w:sz w:val="25"/>
          <w:szCs w:val="25"/>
        </w:rPr>
      </w:pPr>
      <w:r w:rsidRPr="0085789D">
        <w:rPr>
          <w:sz w:val="25"/>
          <w:szCs w:val="25"/>
        </w:rPr>
        <w:t>Для обеспечения доступности услуг дошкольного образования в городе принимаются меры поддержки семей, дети которых посещают образовательные организации, реализующие образовательную программу дошкольного образования:</w:t>
      </w:r>
      <w:r w:rsidRPr="0085789D">
        <w:rPr>
          <w:bCs/>
          <w:sz w:val="25"/>
          <w:szCs w:val="25"/>
        </w:rPr>
        <w:t xml:space="preserve"> муниципальным нормативным актом определен перечень</w:t>
      </w:r>
      <w:r w:rsidRPr="0085789D">
        <w:rPr>
          <w:sz w:val="25"/>
          <w:szCs w:val="25"/>
        </w:rPr>
        <w:t xml:space="preserve"> категории граждан, имеющих право на льготу по плате, взимаемой с родителей (законных представителей) за присмотр и уход за детьми в дошкольных образовательных учреждениях (Решение Торжокской городской Думы от 28.08.2013 № 194): предоставляется льгота сотрудникам муниципальных бюджетных дошкольных образовательных учреждений в размере 100%, а именно работникам учебно-вспомогательного персонала и работникам, которые осуществляют свою деятельность по профессиям рабочих.</w:t>
      </w:r>
    </w:p>
    <w:p w:rsidR="00213DAC" w:rsidRPr="0085789D" w:rsidRDefault="00213DAC" w:rsidP="00AA4262">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Показатель исполнения мероприятия 2:</w:t>
      </w:r>
    </w:p>
    <w:p w:rsidR="00213DAC" w:rsidRPr="0085789D" w:rsidRDefault="00213DAC" w:rsidP="00AA4262">
      <w:pPr>
        <w:ind w:firstLine="708"/>
        <w:jc w:val="both"/>
        <w:rPr>
          <w:sz w:val="25"/>
          <w:szCs w:val="25"/>
        </w:rPr>
      </w:pPr>
      <w:r w:rsidRPr="0085789D">
        <w:rPr>
          <w:sz w:val="25"/>
          <w:szCs w:val="25"/>
          <w:shd w:val="clear" w:color="auto" w:fill="FFFFFF"/>
        </w:rPr>
        <w:t>Уровень исполнения показателя «</w:t>
      </w:r>
      <w:r w:rsidRPr="0085789D">
        <w:rPr>
          <w:sz w:val="25"/>
          <w:szCs w:val="25"/>
        </w:rPr>
        <w:t>Численность детей, на которых выплачивается компенсация части родительской платы за присмотр и уход за детьми в государственных и муниципальных образовательных учреждениях, реализующих основную общеобразовательную программу дошкольного образования» по итогам исполнения года составляет 100,0% (2 712 воспитанников к плановому показателю 2 712 воспитанников).</w:t>
      </w:r>
    </w:p>
    <w:p w:rsidR="00213DAC" w:rsidRPr="0085789D" w:rsidRDefault="00213DAC" w:rsidP="00AA4262">
      <w:pPr>
        <w:ind w:firstLine="708"/>
        <w:jc w:val="both"/>
        <w:rPr>
          <w:sz w:val="25"/>
          <w:szCs w:val="25"/>
        </w:rPr>
      </w:pPr>
      <w:r w:rsidRPr="0085789D">
        <w:rPr>
          <w:sz w:val="25"/>
          <w:szCs w:val="25"/>
        </w:rPr>
        <w:t xml:space="preserve">Мероприятие 3 «Организация питания учащихся начальных классов общеобразовательных учреждений». </w:t>
      </w:r>
    </w:p>
    <w:p w:rsidR="00213DAC" w:rsidRPr="0085789D" w:rsidRDefault="00213DAC" w:rsidP="00AA4262">
      <w:pPr>
        <w:ind w:firstLine="708"/>
        <w:jc w:val="both"/>
        <w:rPr>
          <w:sz w:val="25"/>
          <w:szCs w:val="25"/>
        </w:rPr>
      </w:pPr>
      <w:r w:rsidRPr="0085789D">
        <w:rPr>
          <w:sz w:val="25"/>
          <w:szCs w:val="25"/>
        </w:rPr>
        <w:t xml:space="preserve">Для реализации данного мероприятия предусмотрено финансирование в размере 22 884,3 тысяч рублей, освоено 20 294,2 тысяч рублей. Уровень использования финансовых средств составляет 88,7%. На освоение бюджетных средств не в полном объёме повлияло неблагоприятная эпидемиологическая ситуация (в связи с угрозой распространения новой коронавирусной инфекции - </w:t>
      </w:r>
      <w:r w:rsidRPr="0085789D">
        <w:rPr>
          <w:sz w:val="25"/>
          <w:szCs w:val="25"/>
          <w:lang w:val="en-US"/>
        </w:rPr>
        <w:t>COVID</w:t>
      </w:r>
      <w:r w:rsidRPr="0085789D">
        <w:rPr>
          <w:sz w:val="25"/>
          <w:szCs w:val="25"/>
        </w:rPr>
        <w:t xml:space="preserve"> – 2019) и ведение мер профилактики и предотвращения ее распространения на территории муниципалитета.</w:t>
      </w:r>
    </w:p>
    <w:p w:rsidR="00213DAC" w:rsidRPr="0085789D" w:rsidRDefault="00213DAC" w:rsidP="00AA4262">
      <w:pPr>
        <w:pStyle w:val="ConsPlusNonformat"/>
        <w:ind w:firstLine="708"/>
        <w:jc w:val="both"/>
        <w:rPr>
          <w:rFonts w:ascii="Times New Roman" w:hAnsi="Times New Roman" w:cs="Times New Roman"/>
          <w:sz w:val="25"/>
          <w:szCs w:val="25"/>
        </w:rPr>
      </w:pPr>
      <w:r w:rsidRPr="0085789D">
        <w:rPr>
          <w:rFonts w:ascii="Times New Roman" w:hAnsi="Times New Roman"/>
          <w:sz w:val="25"/>
          <w:szCs w:val="25"/>
        </w:rPr>
        <w:t xml:space="preserve">Основной целью исполнения мероприятия является сохранение и укрепление здоровья обучающихся общеобразовательных учреждений на основе качественного и сбалансированного питания за счет </w:t>
      </w:r>
      <w:r w:rsidRPr="0085789D">
        <w:rPr>
          <w:rFonts w:ascii="Times New Roman" w:hAnsi="Times New Roman" w:cs="Times New Roman"/>
          <w:sz w:val="25"/>
          <w:szCs w:val="25"/>
        </w:rPr>
        <w:t xml:space="preserve">соответствия рациона питания гигиеническим требованиям и рекомендациям, выполнения натуральных норм питания. Наличие данного направления расходных обязательств позволяет сформировать у обучающихся знания о правилах рационального питания, умения использовать знания о правильном питании. Одним из основных факторов, определяющих состояние здоровья ребенка, его физическое и умственное развитие – организация здорового питания обучающихся. Организация питания в школах города осуществляется в соответствии с законом РФ «Об образовании», Типовым положением о школе и другими законодательными и нормативными правовыми актами РФ. Рациональное питание школьников - одно из условий создания здоровьесберегающей среды в общеобразовательных учреждениях, снижения отрицательных последствий функционирования системы образования. Неправильное питание отрицательно сказывается на физическом развитии, способствует проявлению обменных нарушений, обострению хронических патологий, заболеваний. Вопросами организации питания в школах занимаются администрация, медицинская сестра и непосредственно социальный педагог. В школах созданы и работают комиссии по контролю за организацией и качеством питания. Имеется 10-дневное цикличное меню, утвержденное службой Роспотребнадзора по городу Торжку. На совещаниях заслушивается информация о контроле за организацией и качеством питания, что позволяет получить целостную картину организации питания в учреждении и своевременно произвести нужную </w:t>
      </w:r>
      <w:r w:rsidRPr="0085789D">
        <w:rPr>
          <w:rFonts w:ascii="Times New Roman" w:hAnsi="Times New Roman" w:cs="Times New Roman"/>
          <w:sz w:val="25"/>
          <w:szCs w:val="25"/>
        </w:rPr>
        <w:lastRenderedPageBreak/>
        <w:t>коррекцию.</w:t>
      </w:r>
    </w:p>
    <w:p w:rsidR="00213DAC" w:rsidRPr="0085789D" w:rsidRDefault="00213DAC" w:rsidP="00AA4262">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Показатель исполнения мероприятия 3:</w:t>
      </w:r>
    </w:p>
    <w:p w:rsidR="00213DAC" w:rsidRPr="0085789D" w:rsidRDefault="00213DAC" w:rsidP="00AA4262">
      <w:pPr>
        <w:jc w:val="both"/>
        <w:rPr>
          <w:sz w:val="25"/>
          <w:szCs w:val="25"/>
        </w:rPr>
      </w:pPr>
      <w:r w:rsidRPr="0085789D">
        <w:rPr>
          <w:sz w:val="25"/>
          <w:szCs w:val="25"/>
          <w:shd w:val="clear" w:color="auto" w:fill="FFFFFF"/>
        </w:rPr>
        <w:t>Уровень исполнения показателя «</w:t>
      </w:r>
      <w:r w:rsidRPr="0085789D">
        <w:rPr>
          <w:sz w:val="25"/>
          <w:szCs w:val="25"/>
        </w:rPr>
        <w:t>Численность учащихся 1-4 классов, охваченных горячим питанием» составляет 96,9% (2 071 обучающихся от планового показателя 2 137 обучающихся).</w:t>
      </w:r>
    </w:p>
    <w:p w:rsidR="00213DAC" w:rsidRPr="0085789D" w:rsidRDefault="00AA4262" w:rsidP="00AA4262">
      <w:pPr>
        <w:jc w:val="both"/>
        <w:rPr>
          <w:sz w:val="25"/>
          <w:szCs w:val="25"/>
        </w:rPr>
      </w:pPr>
      <w:r w:rsidRPr="0085789D">
        <w:rPr>
          <w:sz w:val="25"/>
          <w:szCs w:val="25"/>
        </w:rPr>
        <w:tab/>
      </w:r>
      <w:r w:rsidR="00213DAC" w:rsidRPr="0085789D">
        <w:rPr>
          <w:sz w:val="25"/>
          <w:szCs w:val="25"/>
        </w:rPr>
        <w:t>Мероприятие 4 «Организация отдыха детей в каникулярное время».</w:t>
      </w:r>
    </w:p>
    <w:p w:rsidR="00213DAC" w:rsidRPr="0085789D" w:rsidRDefault="00213DAC" w:rsidP="00AA4262">
      <w:pPr>
        <w:jc w:val="both"/>
        <w:rPr>
          <w:sz w:val="25"/>
          <w:szCs w:val="25"/>
        </w:rPr>
      </w:pPr>
      <w:r w:rsidRPr="0085789D">
        <w:rPr>
          <w:sz w:val="25"/>
          <w:szCs w:val="25"/>
        </w:rPr>
        <w:t xml:space="preserve"> </w:t>
      </w:r>
      <w:r w:rsidR="00A91484" w:rsidRPr="0085789D">
        <w:rPr>
          <w:sz w:val="25"/>
          <w:szCs w:val="25"/>
        </w:rPr>
        <w:tab/>
      </w:r>
      <w:r w:rsidRPr="0085789D">
        <w:rPr>
          <w:sz w:val="25"/>
          <w:szCs w:val="25"/>
        </w:rPr>
        <w:t xml:space="preserve">Для реализации данного мероприятия предусмотрено финансирование в размере 3 781,1 тысяч рублей, освоено 3 739,7 тысяч рублей. Уровень использования финансовых средств составляет 98,9%. На освоение бюджетных средств не в полном объёме повлияло неблагоприятная эпидемиологическая ситуация (в связи с угрозой распространения новой коронавирусной инфекции - </w:t>
      </w:r>
      <w:r w:rsidRPr="0085789D">
        <w:rPr>
          <w:sz w:val="25"/>
          <w:szCs w:val="25"/>
          <w:lang w:val="en-US"/>
        </w:rPr>
        <w:t>COVID</w:t>
      </w:r>
      <w:r w:rsidRPr="0085789D">
        <w:rPr>
          <w:sz w:val="25"/>
          <w:szCs w:val="25"/>
        </w:rPr>
        <w:t xml:space="preserve"> – 2019). </w:t>
      </w:r>
    </w:p>
    <w:p w:rsidR="00213DAC" w:rsidRPr="0085789D" w:rsidRDefault="00213DAC" w:rsidP="00A91484">
      <w:pPr>
        <w:ind w:firstLine="708"/>
        <w:jc w:val="both"/>
        <w:rPr>
          <w:sz w:val="25"/>
          <w:szCs w:val="25"/>
        </w:rPr>
      </w:pPr>
      <w:r w:rsidRPr="0085789D">
        <w:rPr>
          <w:sz w:val="25"/>
          <w:szCs w:val="25"/>
        </w:rPr>
        <w:t xml:space="preserve">За счет средств муниципального бюджета Управлением образования приобретено 20 путевок для учащихся муниципальных бюджетных общеобразовательных школ в загородные оздоровительные лагеря МБУ ОЛ «Зарница» Тверской области. </w:t>
      </w:r>
    </w:p>
    <w:p w:rsidR="00213DAC" w:rsidRPr="0085789D" w:rsidRDefault="00213DAC" w:rsidP="00AA4262">
      <w:pPr>
        <w:jc w:val="both"/>
        <w:rPr>
          <w:sz w:val="25"/>
          <w:szCs w:val="25"/>
        </w:rPr>
      </w:pPr>
      <w:r w:rsidRPr="0085789D">
        <w:rPr>
          <w:sz w:val="25"/>
          <w:szCs w:val="25"/>
        </w:rPr>
        <w:t xml:space="preserve">Правом на частичное возмещение стоимости путевок в загородные оздоровительные лагеря, расположенные на территории Тверской области (для детей в возрасте от 4 до 17 лет) воспользовались 7 человек (родителей (законных представителей) учащихся). </w:t>
      </w:r>
    </w:p>
    <w:p w:rsidR="00213DAC" w:rsidRPr="0085789D" w:rsidRDefault="00213DAC" w:rsidP="00A91484">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Показатель исполнения мероприятия 4:</w:t>
      </w:r>
    </w:p>
    <w:p w:rsidR="00213DAC" w:rsidRPr="0085789D" w:rsidRDefault="00213DAC" w:rsidP="00A91484">
      <w:pPr>
        <w:jc w:val="both"/>
        <w:rPr>
          <w:sz w:val="25"/>
          <w:szCs w:val="25"/>
        </w:rPr>
      </w:pPr>
      <w:r w:rsidRPr="0085789D">
        <w:rPr>
          <w:sz w:val="25"/>
          <w:szCs w:val="25"/>
          <w:shd w:val="clear" w:color="auto" w:fill="FFFFFF"/>
        </w:rPr>
        <w:t>Уровень исполнения показателя «</w:t>
      </w:r>
      <w:r w:rsidRPr="0085789D">
        <w:rPr>
          <w:sz w:val="25"/>
          <w:szCs w:val="25"/>
        </w:rPr>
        <w:t>Количество детей, отдохнувших в лагерях с дневным пребыванием» составляет 1,03% (2 096 человек от планового показателя 2 026 человек).</w:t>
      </w:r>
    </w:p>
    <w:p w:rsidR="00213DAC" w:rsidRPr="0085789D" w:rsidRDefault="00213DAC" w:rsidP="00A91484">
      <w:pPr>
        <w:ind w:firstLine="708"/>
        <w:jc w:val="both"/>
        <w:rPr>
          <w:sz w:val="25"/>
          <w:szCs w:val="25"/>
        </w:rPr>
      </w:pPr>
      <w:r w:rsidRPr="0085789D">
        <w:rPr>
          <w:sz w:val="25"/>
          <w:szCs w:val="25"/>
        </w:rPr>
        <w:t>Мероприятие 5 «Проведение капитального ремонта объектов недвижимого имущества и (или) особо ценного движимого имущества муниципальными образовательными организациями, реализующими основные общеобразовательные программы». Для реализации данного мероприятия финансирование не предусмотрено.</w:t>
      </w:r>
    </w:p>
    <w:p w:rsidR="00213DAC" w:rsidRPr="0085789D" w:rsidRDefault="00213DAC" w:rsidP="00A91484">
      <w:pPr>
        <w:ind w:firstLine="708"/>
        <w:jc w:val="both"/>
        <w:rPr>
          <w:sz w:val="25"/>
          <w:szCs w:val="25"/>
        </w:rPr>
      </w:pPr>
      <w:r w:rsidRPr="0085789D">
        <w:rPr>
          <w:sz w:val="25"/>
          <w:szCs w:val="25"/>
        </w:rPr>
        <w:t xml:space="preserve">Мероприятие 6 «Приобретение основных средств, не относящихся к объектам недвижимости муниципальными образовательными организациями, реализующими основные общеобразовательные программы». </w:t>
      </w:r>
    </w:p>
    <w:p w:rsidR="00213DAC" w:rsidRPr="0085789D" w:rsidRDefault="00213DAC" w:rsidP="00A91484">
      <w:pPr>
        <w:pStyle w:val="ConsPlusNonformat"/>
        <w:ind w:firstLine="708"/>
        <w:jc w:val="both"/>
        <w:rPr>
          <w:rFonts w:ascii="Times New Roman" w:hAnsi="Times New Roman"/>
          <w:sz w:val="25"/>
          <w:szCs w:val="25"/>
        </w:rPr>
      </w:pPr>
      <w:r w:rsidRPr="0085789D">
        <w:rPr>
          <w:rFonts w:ascii="Times New Roman" w:hAnsi="Times New Roman"/>
          <w:sz w:val="25"/>
          <w:szCs w:val="25"/>
        </w:rPr>
        <w:t>Для реализации данного мероприятия финансирование не предусмотрено.</w:t>
      </w:r>
    </w:p>
    <w:p w:rsidR="00213DAC" w:rsidRPr="0085789D" w:rsidRDefault="00213DAC" w:rsidP="00A91484">
      <w:pPr>
        <w:ind w:firstLine="708"/>
        <w:jc w:val="both"/>
        <w:rPr>
          <w:sz w:val="25"/>
          <w:szCs w:val="25"/>
        </w:rPr>
      </w:pPr>
      <w:r w:rsidRPr="0085789D">
        <w:rPr>
          <w:sz w:val="25"/>
          <w:szCs w:val="25"/>
        </w:rPr>
        <w:t xml:space="preserve">Мероприятие 7 «Проведение капитального ремонта объектов недвижимого имущества и (или) особо ценного движимого имущества муниципальными образовательными организациями, реализующими основные общеобразовательные программы». </w:t>
      </w:r>
    </w:p>
    <w:p w:rsidR="00213DAC" w:rsidRPr="0085789D" w:rsidRDefault="00213DAC" w:rsidP="00A91484">
      <w:pPr>
        <w:ind w:firstLine="708"/>
        <w:jc w:val="both"/>
        <w:rPr>
          <w:sz w:val="25"/>
          <w:szCs w:val="25"/>
        </w:rPr>
      </w:pPr>
      <w:r w:rsidRPr="0085789D">
        <w:rPr>
          <w:sz w:val="25"/>
          <w:szCs w:val="25"/>
        </w:rPr>
        <w:t>Для реализации данного мероприятия предусмотрено финансирование в размере 21 181,2 тысяч рублей, освоено 21 087,8 тысяч рублей. Уровень использования финансовых средств составляет 99,9%.</w:t>
      </w:r>
    </w:p>
    <w:p w:rsidR="00213DAC" w:rsidRPr="0085789D" w:rsidRDefault="00213DAC" w:rsidP="009D1FED">
      <w:pPr>
        <w:ind w:firstLine="708"/>
        <w:jc w:val="both"/>
        <w:rPr>
          <w:sz w:val="25"/>
          <w:szCs w:val="25"/>
        </w:rPr>
      </w:pPr>
      <w:r w:rsidRPr="0085789D">
        <w:rPr>
          <w:sz w:val="25"/>
          <w:szCs w:val="25"/>
        </w:rPr>
        <w:t>Освоение финансовых средств не в полном объеме продиктовано тем, что субсидия из областного бюджета Тверской области предоставляется по результатам проведенных электронных аукционов с учетом падения заявленных сумм, а также соблюдения условий софинансирования расходных обязательств с местным бюджетом.</w:t>
      </w:r>
    </w:p>
    <w:p w:rsidR="00213DAC" w:rsidRPr="0085789D" w:rsidRDefault="00213DAC" w:rsidP="00A91484">
      <w:pPr>
        <w:jc w:val="both"/>
        <w:rPr>
          <w:sz w:val="25"/>
          <w:szCs w:val="25"/>
        </w:rPr>
      </w:pPr>
      <w:r w:rsidRPr="0085789D">
        <w:rPr>
          <w:sz w:val="25"/>
          <w:szCs w:val="25"/>
        </w:rPr>
        <w:t xml:space="preserve">Основной целью реализации данного мероприятия является поддержание современных условий обучения для детей в муниципальных дошкольных и общеобразовательных учреждениях города. Во всех муниципальных образовательных учреждениях были проведены необходимые работы по подготовке к новому учебному году: косметическое обновление покраски стен коридоров, полов и потолков учреждений. В рамках использования выделенных бюджетных ассигнований были проведены работы:  </w:t>
      </w:r>
    </w:p>
    <w:p w:rsidR="00213DAC" w:rsidRPr="0085789D" w:rsidRDefault="00213DAC" w:rsidP="009D1FED">
      <w:pPr>
        <w:ind w:firstLine="708"/>
        <w:jc w:val="both"/>
        <w:rPr>
          <w:sz w:val="25"/>
          <w:szCs w:val="25"/>
        </w:rPr>
      </w:pPr>
      <w:r w:rsidRPr="0085789D">
        <w:rPr>
          <w:sz w:val="25"/>
          <w:szCs w:val="25"/>
        </w:rPr>
        <w:t>- аварийный ремонт системы отопления в МБДОУ Детский сад № 3 (39,2 тыс. руб.);</w:t>
      </w:r>
    </w:p>
    <w:p w:rsidR="00213DAC" w:rsidRPr="0085789D" w:rsidRDefault="00213DAC" w:rsidP="009D1FED">
      <w:pPr>
        <w:ind w:firstLine="708"/>
        <w:jc w:val="both"/>
        <w:rPr>
          <w:sz w:val="25"/>
          <w:szCs w:val="25"/>
        </w:rPr>
      </w:pPr>
      <w:r w:rsidRPr="0085789D">
        <w:rPr>
          <w:sz w:val="25"/>
          <w:szCs w:val="25"/>
        </w:rPr>
        <w:t>- капитальный ремонт кровли в МБДОУ Детский сад № 11 (5 518,5 тыс. руб.);</w:t>
      </w:r>
    </w:p>
    <w:p w:rsidR="00213DAC" w:rsidRPr="0085789D" w:rsidRDefault="00213DAC" w:rsidP="009D1FED">
      <w:pPr>
        <w:ind w:firstLine="708"/>
        <w:jc w:val="both"/>
        <w:rPr>
          <w:sz w:val="25"/>
          <w:szCs w:val="25"/>
        </w:rPr>
      </w:pPr>
      <w:r w:rsidRPr="0085789D">
        <w:rPr>
          <w:sz w:val="25"/>
          <w:szCs w:val="25"/>
        </w:rPr>
        <w:t>- капитальный ремонт оконных блоков в здании МБДОУ Детский сад № 12 (1 851,7 тыс. руб.);</w:t>
      </w:r>
    </w:p>
    <w:p w:rsidR="00213DAC" w:rsidRPr="0085789D" w:rsidRDefault="00213DAC" w:rsidP="009D1FED">
      <w:pPr>
        <w:ind w:firstLine="708"/>
        <w:jc w:val="both"/>
        <w:rPr>
          <w:sz w:val="25"/>
          <w:szCs w:val="25"/>
        </w:rPr>
      </w:pPr>
      <w:r w:rsidRPr="0085789D">
        <w:rPr>
          <w:sz w:val="25"/>
          <w:szCs w:val="25"/>
        </w:rPr>
        <w:t>- ремонт помещений для создания центра естественнонаучной и технологической направленности «Точка роста» в МБОУ СОШ № 1 (669,5 тыс. руб.);</w:t>
      </w:r>
    </w:p>
    <w:p w:rsidR="00213DAC" w:rsidRPr="0085789D" w:rsidRDefault="00213DAC" w:rsidP="009D1FED">
      <w:pPr>
        <w:ind w:firstLine="708"/>
        <w:jc w:val="both"/>
        <w:rPr>
          <w:sz w:val="25"/>
          <w:szCs w:val="25"/>
        </w:rPr>
      </w:pPr>
      <w:r w:rsidRPr="0085789D">
        <w:rPr>
          <w:sz w:val="25"/>
          <w:szCs w:val="25"/>
        </w:rPr>
        <w:t xml:space="preserve">- </w:t>
      </w:r>
      <w:bookmarkStart w:id="2" w:name="_Hlk95392082"/>
      <w:r w:rsidRPr="0085789D">
        <w:rPr>
          <w:sz w:val="25"/>
          <w:szCs w:val="25"/>
        </w:rPr>
        <w:t>проведение государственной экспертизы проектно-сметной документации на капитальный ремонт здания МБОУ Гимназия № 2 (241,1 тыс. руб.);</w:t>
      </w:r>
    </w:p>
    <w:bookmarkEnd w:id="2"/>
    <w:p w:rsidR="00213DAC" w:rsidRPr="0085789D" w:rsidRDefault="00213DAC" w:rsidP="009D1FED">
      <w:pPr>
        <w:ind w:firstLine="708"/>
        <w:jc w:val="both"/>
        <w:rPr>
          <w:sz w:val="25"/>
          <w:szCs w:val="25"/>
        </w:rPr>
      </w:pPr>
      <w:r w:rsidRPr="0085789D">
        <w:rPr>
          <w:sz w:val="25"/>
          <w:szCs w:val="25"/>
        </w:rPr>
        <w:lastRenderedPageBreak/>
        <w:t>- проведение государственной экспертизы проектно-сметной документации на капитальный ремонт здания МБОУ СОШ № 3 (299,7 тыс. руб.);</w:t>
      </w:r>
    </w:p>
    <w:p w:rsidR="00213DAC" w:rsidRPr="0085789D" w:rsidRDefault="00213DAC" w:rsidP="009D1FED">
      <w:pPr>
        <w:ind w:firstLine="708"/>
        <w:jc w:val="both"/>
        <w:rPr>
          <w:sz w:val="25"/>
          <w:szCs w:val="25"/>
        </w:rPr>
      </w:pPr>
      <w:r w:rsidRPr="0085789D">
        <w:rPr>
          <w:sz w:val="25"/>
          <w:szCs w:val="25"/>
        </w:rPr>
        <w:t>- проведение государственной экспертизы проектно-сметной документации на ремонт спортивного зала МБОУ СОШ № 4 (25,5 тыс. руб.);</w:t>
      </w:r>
    </w:p>
    <w:p w:rsidR="00213DAC" w:rsidRPr="0085789D" w:rsidRDefault="00213DAC" w:rsidP="009D1FED">
      <w:pPr>
        <w:ind w:firstLine="708"/>
        <w:jc w:val="both"/>
        <w:rPr>
          <w:sz w:val="25"/>
          <w:szCs w:val="25"/>
        </w:rPr>
      </w:pPr>
      <w:r w:rsidRPr="0085789D">
        <w:rPr>
          <w:sz w:val="25"/>
          <w:szCs w:val="25"/>
        </w:rPr>
        <w:t>- ремонт системы отопления в МБОУ СОШ № 6 (1 095,9 тыс. руб.);</w:t>
      </w:r>
    </w:p>
    <w:p w:rsidR="00213DAC" w:rsidRPr="0085789D" w:rsidRDefault="00213DAC" w:rsidP="009D1FED">
      <w:pPr>
        <w:ind w:firstLine="708"/>
        <w:jc w:val="both"/>
        <w:rPr>
          <w:sz w:val="25"/>
          <w:szCs w:val="25"/>
        </w:rPr>
      </w:pPr>
      <w:r w:rsidRPr="0085789D">
        <w:rPr>
          <w:sz w:val="25"/>
          <w:szCs w:val="25"/>
        </w:rPr>
        <w:t>- ремонт крыльца в МБОУ Гимназия № 7 (98,9 тыс. руб.);</w:t>
      </w:r>
    </w:p>
    <w:p w:rsidR="00213DAC" w:rsidRPr="0085789D" w:rsidRDefault="00213DAC" w:rsidP="009D1FED">
      <w:pPr>
        <w:ind w:firstLine="708"/>
        <w:jc w:val="both"/>
        <w:rPr>
          <w:sz w:val="25"/>
          <w:szCs w:val="25"/>
        </w:rPr>
      </w:pPr>
      <w:r w:rsidRPr="0085789D">
        <w:rPr>
          <w:sz w:val="25"/>
          <w:szCs w:val="25"/>
        </w:rPr>
        <w:t>- пересчет проектно-сметной документации на проведение капитального ремонта кровли в МБОУ Гимназия № 7 (252,4 тыс. руб.);</w:t>
      </w:r>
    </w:p>
    <w:p w:rsidR="00213DAC" w:rsidRPr="0085789D" w:rsidRDefault="00213DAC" w:rsidP="009D1FED">
      <w:pPr>
        <w:ind w:firstLine="708"/>
        <w:jc w:val="both"/>
        <w:rPr>
          <w:sz w:val="25"/>
          <w:szCs w:val="25"/>
        </w:rPr>
      </w:pPr>
      <w:r w:rsidRPr="0085789D">
        <w:rPr>
          <w:sz w:val="25"/>
          <w:szCs w:val="25"/>
        </w:rPr>
        <w:t>- проведение государственной экспертизы проектно-сметной документации на ремонт санитарно-гигиенических узлов в МБОУ СОШ № 8 (31,5 тыс. руб.);</w:t>
      </w:r>
    </w:p>
    <w:p w:rsidR="00213DAC" w:rsidRPr="0085789D" w:rsidRDefault="00213DAC" w:rsidP="009D1FED">
      <w:pPr>
        <w:ind w:firstLine="708"/>
        <w:jc w:val="both"/>
        <w:rPr>
          <w:sz w:val="25"/>
          <w:szCs w:val="25"/>
        </w:rPr>
      </w:pPr>
      <w:r w:rsidRPr="0085789D">
        <w:rPr>
          <w:sz w:val="25"/>
          <w:szCs w:val="25"/>
        </w:rPr>
        <w:t>- капитальный ремонт оконных блоков в МБОУ Центр образования (2 753,9 тыс. руб.);</w:t>
      </w:r>
    </w:p>
    <w:p w:rsidR="00213DAC" w:rsidRPr="0085789D" w:rsidRDefault="00213DAC" w:rsidP="009D1FED">
      <w:pPr>
        <w:ind w:firstLine="708"/>
        <w:jc w:val="both"/>
        <w:rPr>
          <w:sz w:val="25"/>
          <w:szCs w:val="25"/>
        </w:rPr>
      </w:pPr>
      <w:r w:rsidRPr="0085789D">
        <w:rPr>
          <w:sz w:val="25"/>
          <w:szCs w:val="25"/>
        </w:rPr>
        <w:t>- проведение ремонтных работ по созданию отделения дополнительного образования детей «</w:t>
      </w:r>
      <w:r w:rsidRPr="0085789D">
        <w:rPr>
          <w:sz w:val="25"/>
          <w:szCs w:val="25"/>
          <w:lang w:val="en-US"/>
        </w:rPr>
        <w:t>IT</w:t>
      </w:r>
      <w:r w:rsidRPr="0085789D">
        <w:rPr>
          <w:sz w:val="25"/>
          <w:szCs w:val="25"/>
        </w:rPr>
        <w:t xml:space="preserve"> - Куб» в МБОУ Центр образования (8 303,4 тыс. руб.). </w:t>
      </w:r>
    </w:p>
    <w:p w:rsidR="00213DAC" w:rsidRPr="0085789D" w:rsidRDefault="00213DAC" w:rsidP="009D1FED">
      <w:pPr>
        <w:ind w:firstLine="708"/>
        <w:jc w:val="both"/>
        <w:rPr>
          <w:sz w:val="25"/>
          <w:szCs w:val="25"/>
        </w:rPr>
      </w:pPr>
      <w:r w:rsidRPr="0085789D">
        <w:rPr>
          <w:sz w:val="25"/>
          <w:szCs w:val="25"/>
        </w:rPr>
        <w:t xml:space="preserve">Эффект от выполнения направления расходов направлен на улучшение условий эксплуатационных характеристик организаций, внешнего вида, увеличение надежности функционирования систем инженерно-технического обеспечения и снижение потерь энергоресурсов. </w:t>
      </w:r>
    </w:p>
    <w:p w:rsidR="00213DAC" w:rsidRPr="0085789D" w:rsidRDefault="00213DAC" w:rsidP="009D1FED">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Показатели исполнения мероприятия 7:</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Уровень исполнения показателя «Количество муниципальных дошкольных образовательных учреждений, в которых проведены мероприятия по укреплению материально-технической базы» - 100%. (2 ед.) (два дошкольных образовательных учреждений: МБДОУ Детский сад № 11 – капитальный ремонт кровли и МБДОУ Детский сад № 12 – капитальный ремонт оконных блоков);</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Уровень исполнения показателя «Количество муниципальных общеобразовательных учреждений, в которых проведены мероприятия по укреплению материально-технической базы» - 100% (2 ед.) (два общеобразовательных учреждения: МБОУ СОШ № 1 -</w:t>
      </w:r>
      <w:r w:rsidRPr="0085789D">
        <w:rPr>
          <w:sz w:val="25"/>
          <w:szCs w:val="25"/>
        </w:rPr>
        <w:t xml:space="preserve"> </w:t>
      </w:r>
      <w:r w:rsidRPr="0085789D">
        <w:rPr>
          <w:sz w:val="25"/>
          <w:szCs w:val="25"/>
          <w:shd w:val="clear" w:color="auto" w:fill="FFFFFF"/>
        </w:rPr>
        <w:t>ремонт помещений для создания центра естественнонаучной и технологической направленности «Точка роста» и МБОУ Центр образования -</w:t>
      </w:r>
      <w:r w:rsidRPr="0085789D">
        <w:rPr>
          <w:sz w:val="25"/>
          <w:szCs w:val="25"/>
        </w:rPr>
        <w:t xml:space="preserve"> </w:t>
      </w:r>
      <w:r w:rsidRPr="0085789D">
        <w:rPr>
          <w:sz w:val="25"/>
          <w:szCs w:val="25"/>
          <w:shd w:val="clear" w:color="auto" w:fill="FFFFFF"/>
        </w:rPr>
        <w:t>проведение ремонтных работ по созданию отделения дополнительного образования детей «</w:t>
      </w:r>
      <w:r w:rsidRPr="0085789D">
        <w:rPr>
          <w:sz w:val="25"/>
          <w:szCs w:val="25"/>
          <w:shd w:val="clear" w:color="auto" w:fill="FFFFFF"/>
          <w:lang w:val="en-US"/>
        </w:rPr>
        <w:t>IT</w:t>
      </w:r>
      <w:r w:rsidRPr="0085789D">
        <w:rPr>
          <w:sz w:val="25"/>
          <w:szCs w:val="25"/>
          <w:shd w:val="clear" w:color="auto" w:fill="FFFFFF"/>
        </w:rPr>
        <w:t xml:space="preserve"> - Куб» ).</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Уровень исполнения показателя «Доля воспитанников дошкольных образовательных организаций, в которых выполнен капитальный ремонт (ремонт), в общем количестве воспитанников дошкольных образовательных организаций» - 100% (24,5%) (МБДОУ Детский сад № 11 – 264 чел. + МБДОУ Детский сад № 12 – 401 чел. / 2712 чел. х 100).</w:t>
      </w:r>
    </w:p>
    <w:p w:rsidR="00213DAC" w:rsidRPr="0085789D" w:rsidRDefault="00213DAC" w:rsidP="009D1FED">
      <w:pPr>
        <w:jc w:val="both"/>
        <w:rPr>
          <w:sz w:val="25"/>
          <w:szCs w:val="25"/>
          <w:shd w:val="clear" w:color="auto" w:fill="FFFFFF"/>
        </w:rPr>
      </w:pPr>
      <w:r w:rsidRPr="0085789D">
        <w:rPr>
          <w:sz w:val="25"/>
          <w:szCs w:val="25"/>
          <w:shd w:val="clear" w:color="auto" w:fill="FFFFFF"/>
        </w:rPr>
        <w:t>Уровень исполнения показателя «Доля учащихся общеобразовательных организаций, в которых выполнен капитальный ремонт (ремонт), в общем количестве учащихся общеобразовательных организаций» - 0,57% (10,7% к плану 18,8%) (СОШ № 1 – 240 чел. + Центр образования – 283 чел / 4899 х 100). В плановом периоде в расчет брались учащиеся МБОУ Гимназия № 7.</w:t>
      </w:r>
    </w:p>
    <w:p w:rsidR="00213DAC" w:rsidRPr="0085789D" w:rsidRDefault="00213DAC" w:rsidP="009D1FED">
      <w:pPr>
        <w:ind w:firstLine="708"/>
        <w:jc w:val="both"/>
        <w:rPr>
          <w:sz w:val="25"/>
          <w:szCs w:val="25"/>
        </w:rPr>
      </w:pPr>
      <w:r w:rsidRPr="0085789D">
        <w:rPr>
          <w:sz w:val="25"/>
          <w:szCs w:val="25"/>
          <w:shd w:val="clear" w:color="auto" w:fill="FFFFFF"/>
        </w:rPr>
        <w:t>Уровень исполнения показателя</w:t>
      </w:r>
      <w:r w:rsidRPr="0085789D">
        <w:rPr>
          <w:sz w:val="25"/>
          <w:szCs w:val="25"/>
        </w:rPr>
        <w:t xml:space="preserve"> «</w:t>
      </w:r>
      <w:r w:rsidRPr="0085789D">
        <w:rPr>
          <w:sz w:val="25"/>
          <w:szCs w:val="25"/>
          <w:shd w:val="clear" w:color="auto" w:fill="FFFFFF"/>
        </w:rPr>
        <w:t>Доля муниципальных бюджетных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бюджетных дошкольных образовательных учреждений» - 125% (25% к плану 20%) (два учреждения дошкольного образования - МБДОУ №  15 и МБДОУ № 3 к общему числу дошкольных образовательных учреждений города – 8 ед. – 22,2%). В плановом периоде в расчет бралось общее количество дошкольных организаций – 9 ед. Постановлением администрации муниципального образования городской округ город Торжок Тверской области от 17.03.2021 № 78 проведена реорганизация муниципального бюджетного дошкольного образовательного учреждения «Детский сад № 15», в форме присоединения к нему муниципального бюджетного дошкольного образовательного учреждения «Детский сад № 2».</w:t>
      </w:r>
    </w:p>
    <w:p w:rsidR="00213DAC" w:rsidRPr="0085789D" w:rsidRDefault="00213DAC" w:rsidP="009D1FED">
      <w:pPr>
        <w:ind w:firstLine="708"/>
        <w:jc w:val="both"/>
        <w:rPr>
          <w:sz w:val="25"/>
          <w:szCs w:val="25"/>
        </w:rPr>
      </w:pPr>
      <w:r w:rsidRPr="0085789D">
        <w:rPr>
          <w:sz w:val="25"/>
          <w:szCs w:val="25"/>
          <w:shd w:val="clear" w:color="auto" w:fill="FFFFFF"/>
        </w:rPr>
        <w:t xml:space="preserve">Уровень исполнения показателя «Доля муниципальных бюджетных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w:t>
      </w:r>
      <w:r w:rsidRPr="0085789D">
        <w:rPr>
          <w:sz w:val="25"/>
          <w:szCs w:val="25"/>
          <w:shd w:val="clear" w:color="auto" w:fill="FFFFFF"/>
        </w:rPr>
        <w:lastRenderedPageBreak/>
        <w:t>учреждений» – 88,8% (22,2% к плановому показателю 25%) (два учреждения общего образования – МБОУ СОШ № 8 и МБОУ Гимназия № 2 к общему числу общеобразовательных учреждений города – 9 ед. – 22,2%).</w:t>
      </w:r>
    </w:p>
    <w:p w:rsidR="00213DAC" w:rsidRPr="0085789D" w:rsidRDefault="00213DAC" w:rsidP="009D1FED">
      <w:pPr>
        <w:ind w:firstLine="708"/>
        <w:jc w:val="both"/>
        <w:rPr>
          <w:sz w:val="25"/>
          <w:szCs w:val="25"/>
        </w:rPr>
      </w:pPr>
      <w:r w:rsidRPr="0085789D">
        <w:rPr>
          <w:sz w:val="25"/>
          <w:szCs w:val="25"/>
        </w:rPr>
        <w:t>Мероприятие 8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rsidR="00213DAC" w:rsidRPr="0085789D" w:rsidRDefault="00213DAC" w:rsidP="009D1FED">
      <w:pPr>
        <w:ind w:firstLine="708"/>
        <w:jc w:val="both"/>
        <w:rPr>
          <w:sz w:val="25"/>
          <w:szCs w:val="25"/>
        </w:rPr>
      </w:pPr>
      <w:r w:rsidRPr="0085789D">
        <w:rPr>
          <w:sz w:val="25"/>
          <w:szCs w:val="25"/>
        </w:rPr>
        <w:t xml:space="preserve">Для реализации данного мероприятия предусмотрено финансирование в размере 14 530,0 тысяч рублей, освоено 14 530,0 тысяч рублей. Уровень использования финансовых средств составляет 100,0%. </w:t>
      </w:r>
    </w:p>
    <w:p w:rsidR="00213DAC" w:rsidRPr="0085789D" w:rsidRDefault="00213DAC" w:rsidP="009D1FED">
      <w:pPr>
        <w:jc w:val="both"/>
        <w:rPr>
          <w:sz w:val="25"/>
          <w:szCs w:val="25"/>
        </w:rPr>
      </w:pPr>
      <w:r w:rsidRPr="0085789D">
        <w:rPr>
          <w:sz w:val="25"/>
          <w:szCs w:val="25"/>
        </w:rPr>
        <w:t>Классное руководство - профессиональная деятельность педагога, направленная на воспитание ребенка в классном ученическом коллективе. Классный руководитель – профессионал-педагог, организующий систему отношений между обществом и ребёнком через разнообразные виды воспитывающей деятельности классного коллектива, создающий условия для индивидуального самовыражения каждого ребёнка и осуществляющий свою деятельность в образовательном процессе общеобразовательного учреждения. Классный руководитель в своей деятельности руководствуется Международной Конвенцией о правах ребенка, Конституцией Российской Федерации, Законами Российской Федерации, Семейным кодексом Российской Федерации, указами Президента Российской Федерации, решениями Правительства Российской Федерации, Типовым положением об общеобразовательном учреждении.</w:t>
      </w:r>
    </w:p>
    <w:p w:rsidR="00213DAC" w:rsidRPr="0085789D" w:rsidRDefault="00213DAC" w:rsidP="009D1FED">
      <w:pPr>
        <w:ind w:firstLine="708"/>
        <w:jc w:val="both"/>
        <w:rPr>
          <w:sz w:val="25"/>
          <w:szCs w:val="25"/>
        </w:rPr>
      </w:pPr>
      <w:r w:rsidRPr="0085789D">
        <w:rPr>
          <w:sz w:val="25"/>
          <w:szCs w:val="25"/>
        </w:rPr>
        <w:t>Цель деятельности классного руководителя – создание условий для саморазвития и самореализации обучающегося, его успешной социализации в обществе.</w:t>
      </w:r>
    </w:p>
    <w:p w:rsidR="00213DAC" w:rsidRPr="0085789D" w:rsidRDefault="00213DAC" w:rsidP="009D1FED">
      <w:pPr>
        <w:jc w:val="both"/>
        <w:rPr>
          <w:sz w:val="25"/>
          <w:szCs w:val="25"/>
        </w:rPr>
      </w:pPr>
      <w:r w:rsidRPr="0085789D">
        <w:rPr>
          <w:sz w:val="25"/>
          <w:szCs w:val="25"/>
        </w:rPr>
        <w:t>Задачи деятельности классного руководителя:</w:t>
      </w:r>
    </w:p>
    <w:p w:rsidR="00213DAC" w:rsidRPr="0085789D" w:rsidRDefault="00213DAC" w:rsidP="009D1FED">
      <w:pPr>
        <w:ind w:firstLine="708"/>
        <w:jc w:val="both"/>
        <w:rPr>
          <w:sz w:val="25"/>
          <w:szCs w:val="25"/>
        </w:rPr>
      </w:pPr>
      <w:r w:rsidRPr="0085789D">
        <w:rPr>
          <w:sz w:val="25"/>
          <w:szCs w:val="25"/>
        </w:rPr>
        <w:t>-формирование и развитие коллектива класса;</w:t>
      </w:r>
    </w:p>
    <w:p w:rsidR="00213DAC" w:rsidRPr="0085789D" w:rsidRDefault="00213DAC" w:rsidP="009D1FED">
      <w:pPr>
        <w:ind w:firstLine="708"/>
        <w:jc w:val="both"/>
        <w:rPr>
          <w:sz w:val="25"/>
          <w:szCs w:val="25"/>
        </w:rPr>
      </w:pPr>
      <w:r w:rsidRPr="0085789D">
        <w:rPr>
          <w:sz w:val="25"/>
          <w:szCs w:val="25"/>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213DAC" w:rsidRPr="0085789D" w:rsidRDefault="00213DAC" w:rsidP="009D1FED">
      <w:pPr>
        <w:ind w:firstLine="708"/>
        <w:jc w:val="both"/>
        <w:rPr>
          <w:sz w:val="25"/>
          <w:szCs w:val="25"/>
        </w:rPr>
      </w:pPr>
      <w:r w:rsidRPr="0085789D">
        <w:rPr>
          <w:sz w:val="25"/>
          <w:szCs w:val="25"/>
        </w:rPr>
        <w:t>-формирование здорового образа жизни;</w:t>
      </w:r>
    </w:p>
    <w:p w:rsidR="00213DAC" w:rsidRPr="0085789D" w:rsidRDefault="00213DAC" w:rsidP="009D1FED">
      <w:pPr>
        <w:ind w:firstLine="708"/>
        <w:jc w:val="both"/>
        <w:rPr>
          <w:sz w:val="25"/>
          <w:szCs w:val="25"/>
        </w:rPr>
      </w:pPr>
      <w:r w:rsidRPr="0085789D">
        <w:rPr>
          <w:sz w:val="25"/>
          <w:szCs w:val="25"/>
        </w:rPr>
        <w:t>-организация системы отношений через разнообразные формы воспитывающей деятельности коллектива класса;</w:t>
      </w:r>
    </w:p>
    <w:p w:rsidR="00213DAC" w:rsidRPr="0085789D" w:rsidRDefault="00213DAC" w:rsidP="009D1FED">
      <w:pPr>
        <w:ind w:firstLine="708"/>
        <w:jc w:val="both"/>
        <w:rPr>
          <w:sz w:val="25"/>
          <w:szCs w:val="25"/>
        </w:rPr>
      </w:pPr>
      <w:r w:rsidRPr="0085789D">
        <w:rPr>
          <w:sz w:val="25"/>
          <w:szCs w:val="25"/>
        </w:rPr>
        <w:t>-защита прав и интересов обучающихся;</w:t>
      </w:r>
    </w:p>
    <w:p w:rsidR="00213DAC" w:rsidRPr="0085789D" w:rsidRDefault="00213DAC" w:rsidP="009D1FED">
      <w:pPr>
        <w:ind w:firstLine="708"/>
        <w:jc w:val="both"/>
        <w:rPr>
          <w:sz w:val="25"/>
          <w:szCs w:val="25"/>
        </w:rPr>
      </w:pPr>
      <w:r w:rsidRPr="0085789D">
        <w:rPr>
          <w:sz w:val="25"/>
          <w:szCs w:val="25"/>
        </w:rPr>
        <w:t>-организация системной работы с обучающимися в классе;</w:t>
      </w:r>
    </w:p>
    <w:p w:rsidR="00213DAC" w:rsidRPr="0085789D" w:rsidRDefault="00213DAC" w:rsidP="009D1FED">
      <w:pPr>
        <w:ind w:firstLine="708"/>
        <w:jc w:val="both"/>
        <w:rPr>
          <w:sz w:val="25"/>
          <w:szCs w:val="25"/>
        </w:rPr>
      </w:pPr>
      <w:r w:rsidRPr="0085789D">
        <w:rPr>
          <w:sz w:val="25"/>
          <w:szCs w:val="25"/>
        </w:rPr>
        <w:t>-гуманизация отношений между обучающимися, между обучающимися и педагогическими работниками;</w:t>
      </w:r>
    </w:p>
    <w:p w:rsidR="00213DAC" w:rsidRPr="0085789D" w:rsidRDefault="00213DAC" w:rsidP="009D1FED">
      <w:pPr>
        <w:ind w:firstLine="708"/>
        <w:jc w:val="both"/>
        <w:rPr>
          <w:sz w:val="25"/>
          <w:szCs w:val="25"/>
        </w:rPr>
      </w:pPr>
      <w:r w:rsidRPr="0085789D">
        <w:rPr>
          <w:sz w:val="25"/>
          <w:szCs w:val="25"/>
        </w:rPr>
        <w:t>-формирование у обучающихся нравственных смыслов и духовных ориентиров;</w:t>
      </w:r>
    </w:p>
    <w:p w:rsidR="00213DAC" w:rsidRPr="0085789D" w:rsidRDefault="00213DAC" w:rsidP="009D1FED">
      <w:pPr>
        <w:ind w:firstLine="708"/>
        <w:jc w:val="both"/>
        <w:rPr>
          <w:sz w:val="25"/>
          <w:szCs w:val="25"/>
        </w:rPr>
      </w:pPr>
      <w:r w:rsidRPr="0085789D">
        <w:rPr>
          <w:sz w:val="25"/>
          <w:szCs w:val="25"/>
        </w:rPr>
        <w:t>-организация социально значимой, творческой деятельности обучающихся.</w:t>
      </w:r>
    </w:p>
    <w:p w:rsidR="00213DAC" w:rsidRPr="0085789D" w:rsidRDefault="00213DAC" w:rsidP="009D1FED">
      <w:pPr>
        <w:ind w:firstLine="708"/>
        <w:jc w:val="both"/>
        <w:rPr>
          <w:sz w:val="25"/>
          <w:szCs w:val="25"/>
        </w:rPr>
      </w:pPr>
      <w:r w:rsidRPr="0085789D">
        <w:rPr>
          <w:sz w:val="25"/>
          <w:szCs w:val="25"/>
        </w:rPr>
        <w:t>Одним из важнейших направлений классного руководителя является системная работа с коллективом класса. Педагог гуманизирует отношения между детьми в коллективе, способствует формированию нравственных смыслов и духовных ориентиров, организует социально ценные отношения и переживания воспитанников в классном сообществе, творческую, личностно и общественно значимую деятельность, систему самоуправления; создает ситуацию защищенности, эмоционального комфорта, благоприятные психолого-педагогические условия для развития личности ребенка, способствует формированию навыков самовоспитания обучающихся. Его работа направлена на становление и проявление неповторимой индивидуальности, «лица» классного сообщества. В то же время классный руководитель заботится о позиции и месте класса в школьном коллективе, способствуя меж возрастного общения.</w:t>
      </w:r>
    </w:p>
    <w:p w:rsidR="00213DAC" w:rsidRPr="0085789D" w:rsidRDefault="00213DAC" w:rsidP="009D1FED">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Показатель исполнения мероприятия 8:</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xml:space="preserve">Уровень исполнения показателя «Доля педагогических работников муниципальных общеобразовательных организаций, получающих ежемесячное денежное вознаграждение за классное руководство, в общей численности педагогических работников такой категории» составляет 100% (61,2% плановый показатель: 183 классных руководителей к 299 педагогического персонала в общеобразовательных организациях города). </w:t>
      </w:r>
    </w:p>
    <w:p w:rsidR="00213DAC" w:rsidRPr="0085789D" w:rsidRDefault="00213DAC" w:rsidP="009D1FED">
      <w:pPr>
        <w:ind w:firstLine="708"/>
        <w:jc w:val="both"/>
        <w:rPr>
          <w:bCs/>
          <w:sz w:val="25"/>
          <w:szCs w:val="25"/>
        </w:rPr>
      </w:pPr>
      <w:r w:rsidRPr="0085789D">
        <w:rPr>
          <w:sz w:val="25"/>
          <w:szCs w:val="25"/>
        </w:rPr>
        <w:lastRenderedPageBreak/>
        <w:t xml:space="preserve">Мероприятие 9 </w:t>
      </w:r>
      <w:r w:rsidRPr="0085789D">
        <w:rPr>
          <w:bCs/>
          <w:sz w:val="25"/>
          <w:szCs w:val="25"/>
        </w:rPr>
        <w:t>«Организация питания учащихся общеобразовательных учреждений с ограниченными возможностями здоровья»</w:t>
      </w:r>
    </w:p>
    <w:p w:rsidR="00213DAC" w:rsidRPr="0085789D" w:rsidRDefault="00213DAC" w:rsidP="009D1FED">
      <w:pPr>
        <w:ind w:firstLine="708"/>
        <w:jc w:val="both"/>
        <w:rPr>
          <w:bCs/>
          <w:sz w:val="25"/>
          <w:szCs w:val="25"/>
        </w:rPr>
      </w:pPr>
      <w:r w:rsidRPr="0085789D">
        <w:rPr>
          <w:bCs/>
          <w:sz w:val="25"/>
          <w:szCs w:val="25"/>
        </w:rPr>
        <w:t xml:space="preserve">Для реализации данного мероприятия предусмотрено финансирование в размере 1 890,9 тысяч рублей, освоено 1 793,1 тысяч рублей. Уровень использования финансовых средств составляет 94,8%.  На освоение бюджетных средств не в полном объёме повлияло неблагоприятная эпидемиологическая ситуация (в связи с угрозой распространения новой коронавирусной инфекции - </w:t>
      </w:r>
      <w:r w:rsidRPr="0085789D">
        <w:rPr>
          <w:bCs/>
          <w:sz w:val="25"/>
          <w:szCs w:val="25"/>
          <w:lang w:val="en-US"/>
        </w:rPr>
        <w:t>COVID</w:t>
      </w:r>
      <w:r w:rsidRPr="0085789D">
        <w:rPr>
          <w:bCs/>
          <w:sz w:val="25"/>
          <w:szCs w:val="25"/>
        </w:rPr>
        <w:t xml:space="preserve"> – 2019). </w:t>
      </w:r>
    </w:p>
    <w:p w:rsidR="00213DAC" w:rsidRPr="0085789D" w:rsidRDefault="00213DAC" w:rsidP="009D1FED">
      <w:pPr>
        <w:ind w:firstLine="708"/>
        <w:jc w:val="both"/>
        <w:rPr>
          <w:bCs/>
          <w:sz w:val="25"/>
          <w:szCs w:val="25"/>
        </w:rPr>
      </w:pPr>
      <w:r w:rsidRPr="0085789D">
        <w:rPr>
          <w:bCs/>
          <w:sz w:val="25"/>
          <w:szCs w:val="25"/>
        </w:rPr>
        <w:t>В целях исполнения Федерального закона от 29.12.2012 № 273-ФЗ «Об образовании в Российской Федерации», Федерального закона от 04.07.1998 № 124-ФЗ «Об основных гарантиях прав ребенка в Российской Федерации», постановления администрации города Торжка Тверской области от 14.05.2020 № 148 «Об утверждении Порядка обеспечения обучающихся с ограниченными возможностями здоровья общеобразовательных организаций муниципального образования город Торжок бесплатным двухразовым питанием» в городе организовано двухразовое горячее питание учащихся общеобразовательных организаций с ограниченными возможностями здоровья.</w:t>
      </w:r>
      <w:r w:rsidRPr="0085789D">
        <w:rPr>
          <w:rFonts w:ascii="Verdana" w:hAnsi="Verdana"/>
          <w:sz w:val="25"/>
          <w:szCs w:val="25"/>
        </w:rPr>
        <w:t xml:space="preserve"> </w:t>
      </w:r>
      <w:r w:rsidRPr="0085789D">
        <w:rPr>
          <w:bCs/>
          <w:sz w:val="25"/>
          <w:szCs w:val="25"/>
        </w:rPr>
        <w:t xml:space="preserve">Указанная мера социальной поддержки является расходным обязательством муниципального образования в отношении таких обучающихся.  </w:t>
      </w:r>
    </w:p>
    <w:p w:rsidR="00213DAC" w:rsidRPr="0085789D" w:rsidRDefault="00213DAC" w:rsidP="009D1FED">
      <w:pPr>
        <w:ind w:firstLine="708"/>
        <w:jc w:val="both"/>
        <w:rPr>
          <w:bCs/>
          <w:sz w:val="25"/>
          <w:szCs w:val="25"/>
        </w:rPr>
      </w:pPr>
      <w:r w:rsidRPr="0085789D">
        <w:rPr>
          <w:bCs/>
          <w:sz w:val="25"/>
          <w:szCs w:val="25"/>
        </w:rPr>
        <w:t>Статус «ребенок с ОВЗ» устанавливается психолого-медико-педагогической комиссией (ПМПК) города. Закон «Об образовании в РФ» от 29.12.2012 № 273 трактует статус «ребенок с ограниченными возможностями здоровья» так: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Это значит, что не все дети, имеющие медицинский диагноз, попадают в группу детей с ОВЗ, а только те, кто нуждается в специальных условиях обучения: специальных программах; специальных приемах и методах обучения; специальных учебниках и учебных пособиях; специальных технических средствах обучения индивидуального пользования; услугах ассистента и других условиях.</w:t>
      </w:r>
    </w:p>
    <w:p w:rsidR="00213DAC" w:rsidRPr="0085789D" w:rsidRDefault="00213DAC" w:rsidP="009D1FED">
      <w:pPr>
        <w:ind w:firstLine="708"/>
        <w:jc w:val="both"/>
        <w:rPr>
          <w:bCs/>
          <w:sz w:val="25"/>
          <w:szCs w:val="25"/>
        </w:rPr>
      </w:pPr>
      <w:r w:rsidRPr="0085789D">
        <w:rPr>
          <w:bCs/>
          <w:sz w:val="25"/>
          <w:szCs w:val="25"/>
        </w:rPr>
        <w:t xml:space="preserve">На современном этапе развития образования в Российской Федерации подчёркивается, что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Поэтому, в каждом образовательном учреждении города созданы оптимальные условия для развития личности каждого ребёнка, раскрывающие его внутренние возможности и резервы, организована коррекционно-развивающая и здоровьесберегающая среда, обеспечивающая частичное восстановление и сохранение физического и психического здоровья, необходимого для продолжения обучения. </w:t>
      </w:r>
    </w:p>
    <w:p w:rsidR="00213DAC" w:rsidRPr="0085789D" w:rsidRDefault="00213DAC" w:rsidP="009D1FED">
      <w:pPr>
        <w:ind w:firstLine="708"/>
        <w:jc w:val="both"/>
        <w:rPr>
          <w:iCs/>
          <w:sz w:val="25"/>
          <w:szCs w:val="25"/>
        </w:rPr>
      </w:pPr>
      <w:r w:rsidRPr="0085789D">
        <w:rPr>
          <w:iCs/>
          <w:sz w:val="25"/>
          <w:szCs w:val="25"/>
        </w:rPr>
        <w:t xml:space="preserve">Показатель мероприятия 9: </w:t>
      </w:r>
    </w:p>
    <w:p w:rsidR="00213DAC" w:rsidRPr="0085789D" w:rsidRDefault="00213DAC" w:rsidP="009D1FED">
      <w:pPr>
        <w:ind w:firstLine="708"/>
        <w:jc w:val="both"/>
        <w:rPr>
          <w:bCs/>
          <w:sz w:val="25"/>
          <w:szCs w:val="25"/>
        </w:rPr>
      </w:pPr>
      <w:r w:rsidRPr="0085789D">
        <w:rPr>
          <w:bCs/>
          <w:sz w:val="25"/>
          <w:szCs w:val="25"/>
        </w:rPr>
        <w:t>Уровень исполнения показателя «Доля учащихся муниципальных общеобразовательных организаций с ограниченными возможностями здоровья, получающих питание, в общей численности учащихся общеобразовательных организаций» составляет 186% (фактический показатель 6,9% к плановому 3,7%) (337 человек с ОВЗ / 4899 чел. х 100).</w:t>
      </w:r>
    </w:p>
    <w:p w:rsidR="00213DAC" w:rsidRPr="0085789D" w:rsidRDefault="00213DAC" w:rsidP="009D1FED">
      <w:pPr>
        <w:ind w:firstLine="708"/>
        <w:jc w:val="both"/>
        <w:rPr>
          <w:bCs/>
          <w:sz w:val="25"/>
          <w:szCs w:val="25"/>
        </w:rPr>
      </w:pPr>
      <w:r w:rsidRPr="0085789D">
        <w:rPr>
          <w:sz w:val="25"/>
          <w:szCs w:val="25"/>
        </w:rPr>
        <w:t xml:space="preserve">Мероприятие 10 </w:t>
      </w:r>
      <w:r w:rsidRPr="0085789D">
        <w:rPr>
          <w:bCs/>
          <w:sz w:val="25"/>
          <w:szCs w:val="25"/>
        </w:rPr>
        <w:t>«Благоустройство территорий муниципальных образовательных организаций»</w:t>
      </w:r>
    </w:p>
    <w:p w:rsidR="00213DAC" w:rsidRPr="0085789D" w:rsidRDefault="00213DAC" w:rsidP="009D1FED">
      <w:pPr>
        <w:ind w:firstLine="708"/>
        <w:jc w:val="both"/>
        <w:rPr>
          <w:bCs/>
          <w:sz w:val="25"/>
          <w:szCs w:val="25"/>
        </w:rPr>
      </w:pPr>
      <w:r w:rsidRPr="0085789D">
        <w:rPr>
          <w:bCs/>
          <w:sz w:val="25"/>
          <w:szCs w:val="25"/>
        </w:rPr>
        <w:t xml:space="preserve">Для реализации данного мероприятия предусмотрено финансирование в размере 412,0 тысяч рублей, освоено 338,2 тысяч рублей. Уровень использования финансовых средств составляет 82,1%.   </w:t>
      </w:r>
    </w:p>
    <w:p w:rsidR="00213DAC" w:rsidRPr="0085789D" w:rsidRDefault="00213DAC" w:rsidP="009D1FED">
      <w:pPr>
        <w:ind w:firstLine="708"/>
        <w:jc w:val="both"/>
        <w:rPr>
          <w:bCs/>
          <w:sz w:val="25"/>
          <w:szCs w:val="25"/>
        </w:rPr>
      </w:pPr>
      <w:r w:rsidRPr="0085789D">
        <w:rPr>
          <w:bCs/>
          <w:sz w:val="25"/>
          <w:szCs w:val="25"/>
        </w:rPr>
        <w:t>Освоение финансовых средств не в полном объеме продиктовано тем, что в целях экономии бюджетных средств заключение контрактов на выполнение работ производится на основании коммерческих предложений с учетом наименьшей предложенной суммы работ.</w:t>
      </w:r>
    </w:p>
    <w:p w:rsidR="00213DAC" w:rsidRPr="0085789D" w:rsidRDefault="00213DAC" w:rsidP="00F366E8">
      <w:pPr>
        <w:ind w:firstLine="708"/>
        <w:jc w:val="both"/>
        <w:rPr>
          <w:bCs/>
          <w:sz w:val="25"/>
          <w:szCs w:val="25"/>
        </w:rPr>
      </w:pPr>
      <w:r w:rsidRPr="0085789D">
        <w:rPr>
          <w:bCs/>
          <w:sz w:val="25"/>
          <w:szCs w:val="25"/>
        </w:rPr>
        <w:t xml:space="preserve">Во исполнение подпункта 2 пункта 2 перечня поручений Губернатора Тверской области от 27.08.2020 № 254/ПЛ, на запрос Министерства образования Тверской области   </w:t>
      </w:r>
      <w:r w:rsidRPr="0085789D">
        <w:rPr>
          <w:bCs/>
          <w:sz w:val="25"/>
          <w:szCs w:val="25"/>
        </w:rPr>
        <w:lastRenderedPageBreak/>
        <w:t>Главой города Торжка от 25.12.2020 дано гарантийное обязательство в участии муниципального образования в 2021 году в областном конкурсе по укреплению материально-технической базы  общеобразовательных организаций по направлению - капитальный ремонт площадок для установки флагштоков</w:t>
      </w:r>
      <w:r w:rsidRPr="0085789D">
        <w:rPr>
          <w:sz w:val="25"/>
          <w:szCs w:val="25"/>
        </w:rPr>
        <w:t xml:space="preserve"> (провести разработку проектно-сметной документации для 7 общеобразовательных организаций с прохождением экспертизы в ГБУ «Тверской РЦЦС»)</w:t>
      </w:r>
      <w:r w:rsidRPr="0085789D">
        <w:rPr>
          <w:bCs/>
          <w:sz w:val="25"/>
          <w:szCs w:val="25"/>
        </w:rPr>
        <w:t>.</w:t>
      </w:r>
    </w:p>
    <w:p w:rsidR="00213DAC" w:rsidRPr="0085789D" w:rsidRDefault="009D1FED" w:rsidP="009D1FED">
      <w:pPr>
        <w:jc w:val="both"/>
        <w:rPr>
          <w:iCs/>
          <w:sz w:val="25"/>
          <w:szCs w:val="25"/>
        </w:rPr>
      </w:pPr>
      <w:r w:rsidRPr="0085789D">
        <w:rPr>
          <w:bCs/>
          <w:sz w:val="25"/>
          <w:szCs w:val="25"/>
        </w:rPr>
        <w:tab/>
      </w:r>
      <w:r w:rsidR="00213DAC" w:rsidRPr="0085789D">
        <w:rPr>
          <w:iCs/>
          <w:sz w:val="25"/>
          <w:szCs w:val="25"/>
        </w:rPr>
        <w:t xml:space="preserve">Показатель мероприятия 10: </w:t>
      </w:r>
    </w:p>
    <w:p w:rsidR="00213DAC" w:rsidRPr="0085789D" w:rsidRDefault="00213DAC" w:rsidP="009D1FED">
      <w:pPr>
        <w:jc w:val="both"/>
        <w:rPr>
          <w:sz w:val="25"/>
          <w:szCs w:val="25"/>
        </w:rPr>
      </w:pPr>
      <w:r w:rsidRPr="0085789D">
        <w:rPr>
          <w:sz w:val="25"/>
          <w:szCs w:val="25"/>
        </w:rPr>
        <w:t>Уровень исполнения показателя «Количество муниципальных образовательных организаций, в которых проведены мероприятия по благоустройству территорий» составляет 100% - 7 образовательных организаций выполнили работы по разработке проектно-сметной документации по ремонту (обустройству) плацов с установкой флагштоков:</w:t>
      </w:r>
      <w:r w:rsidR="009D1FED" w:rsidRPr="0085789D">
        <w:rPr>
          <w:sz w:val="25"/>
          <w:szCs w:val="25"/>
        </w:rPr>
        <w:t xml:space="preserve"> </w:t>
      </w:r>
      <w:r w:rsidRPr="0085789D">
        <w:rPr>
          <w:sz w:val="25"/>
          <w:szCs w:val="25"/>
        </w:rPr>
        <w:t>- МБОУ СОШ № 1 – 55,0 тыс. руб.;</w:t>
      </w:r>
      <w:r w:rsidR="009D1FED" w:rsidRPr="0085789D">
        <w:rPr>
          <w:sz w:val="25"/>
          <w:szCs w:val="25"/>
        </w:rPr>
        <w:t xml:space="preserve"> </w:t>
      </w:r>
      <w:r w:rsidRPr="0085789D">
        <w:rPr>
          <w:sz w:val="25"/>
          <w:szCs w:val="25"/>
        </w:rPr>
        <w:t>- МБОУ Гимназия № 2 – 62,0 тыс. руб.;</w:t>
      </w:r>
      <w:r w:rsidR="009D1FED" w:rsidRPr="0085789D">
        <w:rPr>
          <w:sz w:val="25"/>
          <w:szCs w:val="25"/>
        </w:rPr>
        <w:t xml:space="preserve"> </w:t>
      </w:r>
      <w:r w:rsidRPr="0085789D">
        <w:rPr>
          <w:sz w:val="25"/>
          <w:szCs w:val="25"/>
        </w:rPr>
        <w:t>- МБОУ СОШ № 3 – 60,0 тыс. руб.;</w:t>
      </w:r>
      <w:r w:rsidR="009D1FED" w:rsidRPr="0085789D">
        <w:rPr>
          <w:sz w:val="25"/>
          <w:szCs w:val="25"/>
        </w:rPr>
        <w:t xml:space="preserve"> </w:t>
      </w:r>
      <w:r w:rsidRPr="0085789D">
        <w:rPr>
          <w:sz w:val="25"/>
          <w:szCs w:val="25"/>
        </w:rPr>
        <w:t>- МБОУ СОШ № 4 – 55,0 тыс. руб.;</w:t>
      </w:r>
      <w:r w:rsidR="009D1FED" w:rsidRPr="0085789D">
        <w:rPr>
          <w:sz w:val="25"/>
          <w:szCs w:val="25"/>
        </w:rPr>
        <w:t xml:space="preserve"> </w:t>
      </w:r>
      <w:r w:rsidRPr="0085789D">
        <w:rPr>
          <w:sz w:val="25"/>
          <w:szCs w:val="25"/>
        </w:rPr>
        <w:t>- МБОУ Гимназия № 7 – 60,0 тыс. руб.;</w:t>
      </w:r>
      <w:r w:rsidR="009D1FED" w:rsidRPr="0085789D">
        <w:rPr>
          <w:sz w:val="25"/>
          <w:szCs w:val="25"/>
        </w:rPr>
        <w:t xml:space="preserve"> </w:t>
      </w:r>
      <w:r w:rsidRPr="0085789D">
        <w:rPr>
          <w:sz w:val="25"/>
          <w:szCs w:val="25"/>
        </w:rPr>
        <w:t>- МБОУ СОШ № 8 – 60,0 тыс. руб.;</w:t>
      </w:r>
      <w:r w:rsidR="009D1FED" w:rsidRPr="0085789D">
        <w:rPr>
          <w:sz w:val="25"/>
          <w:szCs w:val="25"/>
        </w:rPr>
        <w:t xml:space="preserve"> </w:t>
      </w:r>
      <w:r w:rsidRPr="0085789D">
        <w:rPr>
          <w:sz w:val="25"/>
          <w:szCs w:val="25"/>
        </w:rPr>
        <w:t>- МБОУ Центр образования - 60,0 тыс. руб.</w:t>
      </w:r>
    </w:p>
    <w:p w:rsidR="00213DAC" w:rsidRPr="0085789D" w:rsidRDefault="00213DAC" w:rsidP="00213DAC">
      <w:pPr>
        <w:jc w:val="center"/>
        <w:rPr>
          <w:sz w:val="25"/>
          <w:szCs w:val="25"/>
        </w:rPr>
      </w:pPr>
      <w:r w:rsidRPr="0085789D">
        <w:rPr>
          <w:sz w:val="25"/>
          <w:szCs w:val="25"/>
        </w:rPr>
        <w:t>Подпрограмма 2 «Дополнительное образование»</w:t>
      </w:r>
    </w:p>
    <w:p w:rsidR="00213DAC" w:rsidRPr="0085789D" w:rsidRDefault="00213DAC" w:rsidP="009D1FED">
      <w:pPr>
        <w:pStyle w:val="ConsPlusNonformat"/>
        <w:ind w:firstLine="708"/>
        <w:jc w:val="both"/>
        <w:rPr>
          <w:rFonts w:ascii="Times New Roman" w:hAnsi="Times New Roman" w:cs="Times New Roman"/>
          <w:sz w:val="25"/>
          <w:szCs w:val="25"/>
          <w:shd w:val="clear" w:color="auto" w:fill="FFFFFF"/>
        </w:rPr>
      </w:pPr>
      <w:r w:rsidRPr="0085789D">
        <w:rPr>
          <w:rFonts w:ascii="Times New Roman" w:hAnsi="Times New Roman" w:cs="Times New Roman"/>
          <w:sz w:val="25"/>
          <w:szCs w:val="25"/>
          <w:shd w:val="clear" w:color="auto" w:fill="FFFFFF"/>
        </w:rPr>
        <w:t>Уровень исполнения показателя</w:t>
      </w:r>
      <w:r w:rsidRPr="0085789D">
        <w:rPr>
          <w:sz w:val="25"/>
          <w:szCs w:val="25"/>
        </w:rPr>
        <w:t xml:space="preserve"> «</w:t>
      </w:r>
      <w:r w:rsidRPr="0085789D">
        <w:rPr>
          <w:rFonts w:ascii="Times New Roman" w:hAnsi="Times New Roman"/>
          <w:sz w:val="25"/>
          <w:szCs w:val="25"/>
          <w:shd w:val="clear" w:color="auto" w:fill="FFFFFF"/>
        </w:rPr>
        <w:t xml:space="preserve">Доля детей в возрасте 5-18 лет, </w:t>
      </w:r>
      <w:bookmarkStart w:id="3" w:name="_Hlk95397432"/>
      <w:r w:rsidRPr="0085789D">
        <w:rPr>
          <w:rFonts w:ascii="Times New Roman" w:hAnsi="Times New Roman"/>
          <w:sz w:val="25"/>
          <w:szCs w:val="25"/>
          <w:shd w:val="clear" w:color="auto" w:fill="FFFFFF"/>
        </w:rPr>
        <w:t>получающих услуги по дополнительному образованию</w:t>
      </w:r>
      <w:bookmarkEnd w:id="3"/>
      <w:r w:rsidRPr="0085789D">
        <w:rPr>
          <w:rFonts w:ascii="Times New Roman" w:hAnsi="Times New Roman"/>
          <w:sz w:val="25"/>
          <w:szCs w:val="25"/>
          <w:shd w:val="clear" w:color="auto" w:fill="FFFFFF"/>
        </w:rPr>
        <w:t xml:space="preserve"> в организациях различной организационно-правовой формы и формы собственности, в общей численности детей данной возрастной группы» составляет 80,5% (27,6 % от планового показателя 34,3 %). Количество детей, получающих услуги по дополнительному образованию: МБОУ ДО ДЮСШ – 796 чел., МБУ ДО ДШИ – 863 чел., МБОУ Центр образования – 270 чел. / 6993 х 100.</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Уровень исполнения показателя «Число учреждений дополнительного образования» составляет 100% (два учреждения дополнительного образования детей – МБОУ ДО ДЮСШ и МБУ ДШИ).</w:t>
      </w:r>
    </w:p>
    <w:p w:rsidR="00213DAC" w:rsidRPr="0085789D" w:rsidRDefault="00213DAC" w:rsidP="009D1FED">
      <w:pPr>
        <w:ind w:firstLine="708"/>
        <w:jc w:val="both"/>
        <w:rPr>
          <w:sz w:val="25"/>
          <w:szCs w:val="25"/>
        </w:rPr>
      </w:pPr>
      <w:r w:rsidRPr="0085789D">
        <w:rPr>
          <w:sz w:val="25"/>
          <w:szCs w:val="25"/>
          <w:shd w:val="clear" w:color="auto" w:fill="FFFFFF"/>
        </w:rPr>
        <w:t>Мероприятие 1 «Оказание муниципальных услуг, выполнение работ муниципальными организациями, реализующими программы дополнительного образования».</w:t>
      </w:r>
      <w:r w:rsidRPr="0085789D">
        <w:rPr>
          <w:sz w:val="25"/>
          <w:szCs w:val="25"/>
        </w:rPr>
        <w:t xml:space="preserve"> </w:t>
      </w:r>
    </w:p>
    <w:p w:rsidR="00213DAC" w:rsidRPr="0085789D" w:rsidRDefault="00213DAC" w:rsidP="009D1FED">
      <w:pPr>
        <w:ind w:firstLine="708"/>
        <w:jc w:val="both"/>
        <w:rPr>
          <w:sz w:val="25"/>
          <w:szCs w:val="25"/>
        </w:rPr>
      </w:pPr>
      <w:r w:rsidRPr="0085789D">
        <w:rPr>
          <w:sz w:val="25"/>
          <w:szCs w:val="25"/>
        </w:rPr>
        <w:t>Для реализации данного мероприятия предусмотрено финансирование в размере 37 776,1 тысяч рублей, освоено 37 724,2 тысяч рублей. Уровень использования финансовых средств составляет 99,9%.</w:t>
      </w:r>
    </w:p>
    <w:p w:rsidR="00213DAC" w:rsidRPr="0085789D" w:rsidRDefault="00213DAC" w:rsidP="009D1FED">
      <w:pPr>
        <w:ind w:firstLine="708"/>
        <w:jc w:val="both"/>
        <w:rPr>
          <w:sz w:val="25"/>
          <w:szCs w:val="25"/>
        </w:rPr>
      </w:pPr>
      <w:r w:rsidRPr="0085789D">
        <w:rPr>
          <w:sz w:val="25"/>
          <w:szCs w:val="25"/>
        </w:rPr>
        <w:t xml:space="preserve">В рамках данного мероприятия исполнены затраты на организацию предоставления дополнительного образования детей в муниципальных бюджетных образовательных учреждениях города Торжка в рамках муниципального задания – МБОУ ДО ДЮСШ, отделение дополнительного образования МБОУ Центр образования и МБУ ДО ДШИ. В основных нормативных документах федерального уровня определена основная миссия дополнительного образования – создание образовательного пространства как социокультурной практики развития у подрастающего поколения мотивации к познанию, творчеству, спорту, труду, приобщению к традиционным культурным ценностям, для реализации фундаментального вектора процесса саморазвития и персонального образования личности. Реализация направления расходов позволяет создать условия в учреждениях дополнительного образования детей оптимального использования существующих ресурсных возможностей системы дополнительного образования детей в учреждении и решить следующие задачи развития: </w:t>
      </w:r>
    </w:p>
    <w:p w:rsidR="00213DAC" w:rsidRPr="0085789D" w:rsidRDefault="00213DAC" w:rsidP="009D1FED">
      <w:pPr>
        <w:ind w:firstLine="708"/>
        <w:jc w:val="both"/>
        <w:rPr>
          <w:bCs/>
          <w:sz w:val="25"/>
          <w:szCs w:val="25"/>
        </w:rPr>
      </w:pPr>
      <w:r w:rsidRPr="0085789D">
        <w:rPr>
          <w:bCs/>
          <w:sz w:val="25"/>
          <w:szCs w:val="25"/>
        </w:rPr>
        <w:t>- развитие системы обеспечения качества образовательных услуг;</w:t>
      </w:r>
    </w:p>
    <w:p w:rsidR="00213DAC" w:rsidRPr="0085789D" w:rsidRDefault="00213DAC" w:rsidP="009D1FED">
      <w:pPr>
        <w:ind w:firstLine="708"/>
        <w:jc w:val="both"/>
        <w:rPr>
          <w:sz w:val="25"/>
          <w:szCs w:val="25"/>
        </w:rPr>
      </w:pPr>
      <w:r w:rsidRPr="0085789D">
        <w:rPr>
          <w:bCs/>
          <w:sz w:val="25"/>
          <w:szCs w:val="25"/>
        </w:rPr>
        <w:t>- ф</w:t>
      </w:r>
      <w:r w:rsidRPr="0085789D">
        <w:rPr>
          <w:sz w:val="25"/>
          <w:szCs w:val="25"/>
        </w:rPr>
        <w:t xml:space="preserve">ормирование системы, направленной на духовно-нравственное развитие, патриотическое воспитание молодых граждан города; </w:t>
      </w:r>
    </w:p>
    <w:p w:rsidR="00213DAC" w:rsidRPr="0085789D" w:rsidRDefault="00213DAC" w:rsidP="009D1FED">
      <w:pPr>
        <w:ind w:firstLine="708"/>
        <w:jc w:val="both"/>
        <w:rPr>
          <w:sz w:val="25"/>
          <w:szCs w:val="25"/>
        </w:rPr>
      </w:pPr>
      <w:r w:rsidRPr="0085789D">
        <w:rPr>
          <w:sz w:val="25"/>
          <w:szCs w:val="25"/>
        </w:rPr>
        <w:t>- обеспечение вариативных форм получения качественного образования.</w:t>
      </w:r>
    </w:p>
    <w:p w:rsidR="00213DAC" w:rsidRPr="0085789D" w:rsidRDefault="00213DAC" w:rsidP="009D1FED">
      <w:pPr>
        <w:ind w:firstLine="708"/>
        <w:jc w:val="both"/>
        <w:rPr>
          <w:sz w:val="25"/>
          <w:szCs w:val="25"/>
          <w:u w:val="single"/>
        </w:rPr>
      </w:pPr>
      <w:r w:rsidRPr="0085789D">
        <w:rPr>
          <w:sz w:val="25"/>
          <w:szCs w:val="25"/>
          <w:u w:val="single"/>
        </w:rPr>
        <w:t>МБОУ ДО ДЮСШ</w:t>
      </w:r>
    </w:p>
    <w:p w:rsidR="00213DAC" w:rsidRPr="0085789D" w:rsidRDefault="00213DAC" w:rsidP="009D1FED">
      <w:pPr>
        <w:ind w:firstLine="708"/>
        <w:jc w:val="both"/>
        <w:rPr>
          <w:sz w:val="25"/>
          <w:szCs w:val="25"/>
        </w:rPr>
      </w:pPr>
      <w:r w:rsidRPr="0085789D">
        <w:rPr>
          <w:sz w:val="25"/>
          <w:szCs w:val="25"/>
        </w:rPr>
        <w:t xml:space="preserve">С целью повышения роли физической культуры и привлечения молодежи города Торжка к занятиям массовыми видами спорта и формирования здорового образа жизни в МБОУ ДО ДЮСШ занималось 796 человека на четырех отделениях: спортивная акробатика, баскетбол, лыжные гонки, футбол. Воспитанники МБОУ ДО ДЮСШ </w:t>
      </w:r>
      <w:r w:rsidRPr="0085789D">
        <w:rPr>
          <w:sz w:val="25"/>
          <w:szCs w:val="25"/>
        </w:rPr>
        <w:lastRenderedPageBreak/>
        <w:t>принимали участие во всех мероприятиях, проводимых по линии Министерства образования Тверской области и Комитета физической культуры Тверской области.</w:t>
      </w:r>
    </w:p>
    <w:p w:rsidR="00213DAC" w:rsidRPr="0085789D" w:rsidRDefault="00213DAC" w:rsidP="009D1FED">
      <w:pPr>
        <w:ind w:firstLine="708"/>
        <w:jc w:val="both"/>
        <w:rPr>
          <w:sz w:val="25"/>
          <w:szCs w:val="25"/>
        </w:rPr>
      </w:pPr>
      <w:r w:rsidRPr="0085789D">
        <w:rPr>
          <w:sz w:val="25"/>
          <w:szCs w:val="25"/>
        </w:rPr>
        <w:t>По данным мониторинга новой системы оплаты труда (НСОТ) средняя заработная плата педагогических работников списочного состава МБОУ ДО ДЮСШ за 2021 год составила 32 988,00 рублей (для справки: за 2020 год составила 30 171,47 рублей).</w:t>
      </w:r>
    </w:p>
    <w:p w:rsidR="00213DAC" w:rsidRPr="0085789D" w:rsidRDefault="00213DAC" w:rsidP="009D1FED">
      <w:pPr>
        <w:ind w:firstLine="708"/>
        <w:jc w:val="both"/>
        <w:rPr>
          <w:sz w:val="25"/>
          <w:szCs w:val="25"/>
        </w:rPr>
      </w:pPr>
      <w:r w:rsidRPr="0085789D">
        <w:rPr>
          <w:sz w:val="25"/>
          <w:szCs w:val="25"/>
        </w:rPr>
        <w:t xml:space="preserve">Дополнительное образование детей рассматривается как важнейшая составляющая образовательного пространства. Дети выбирают то, что близко им по природе, что отвечает их потребностям, удовлетворяет интересы. МБОУ ДО ДЮСШ много лет подряд входит в тройку лучших спортивных школ области. Грамоты, кубки, дипломы, а самое главное – здоровье наших детей, их занятость интересным и полезным делом. Основной показатель деятельности МБОУ ДО ДЮСШ – это спортивные достижения воспитанников. </w:t>
      </w:r>
    </w:p>
    <w:p w:rsidR="00213DAC" w:rsidRPr="0085789D" w:rsidRDefault="00213DAC" w:rsidP="009D1FED">
      <w:pPr>
        <w:ind w:firstLine="708"/>
        <w:rPr>
          <w:sz w:val="25"/>
          <w:szCs w:val="25"/>
          <w:lang w:eastAsia="en-US"/>
        </w:rPr>
      </w:pPr>
      <w:r w:rsidRPr="0085789D">
        <w:rPr>
          <w:sz w:val="25"/>
          <w:szCs w:val="25"/>
          <w:lang w:eastAsia="en-US"/>
        </w:rPr>
        <w:t>Результаты выступления учащихся МБОУ ДО ДЮСШ на областных и Всероссийских соревнованиях в 2021 году:</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1559"/>
        <w:gridCol w:w="3969"/>
      </w:tblGrid>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 п/п</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Наименование соревнований</w:t>
            </w:r>
          </w:p>
        </w:tc>
        <w:tc>
          <w:tcPr>
            <w:tcW w:w="1559" w:type="dxa"/>
          </w:tcPr>
          <w:p w:rsidR="00213DAC" w:rsidRPr="0085789D" w:rsidRDefault="00213DAC" w:rsidP="009D1FED">
            <w:pPr>
              <w:shd w:val="clear" w:color="auto" w:fill="FFFFFF"/>
              <w:rPr>
                <w:sz w:val="20"/>
                <w:szCs w:val="20"/>
                <w:lang w:eastAsia="en-US"/>
              </w:rPr>
            </w:pPr>
            <w:r w:rsidRPr="0085789D">
              <w:rPr>
                <w:sz w:val="20"/>
                <w:szCs w:val="20"/>
              </w:rPr>
              <w:t>Дата и место проведения</w:t>
            </w:r>
          </w:p>
        </w:tc>
        <w:tc>
          <w:tcPr>
            <w:tcW w:w="3969" w:type="dxa"/>
          </w:tcPr>
          <w:p w:rsidR="00213DAC" w:rsidRPr="0085789D" w:rsidRDefault="00213DAC" w:rsidP="009D1FED">
            <w:pPr>
              <w:shd w:val="clear" w:color="auto" w:fill="FFFFFF"/>
              <w:rPr>
                <w:sz w:val="20"/>
                <w:szCs w:val="20"/>
                <w:lang w:eastAsia="en-US"/>
              </w:rPr>
            </w:pPr>
            <w:r w:rsidRPr="0085789D">
              <w:rPr>
                <w:sz w:val="20"/>
                <w:szCs w:val="20"/>
              </w:rPr>
              <w:t xml:space="preserve">Результат </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Областные соревнования по лыжным гонкам «Рождественский спринт»</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 xml:space="preserve">07.01           </w:t>
            </w:r>
          </w:p>
          <w:p w:rsidR="00213DAC" w:rsidRPr="0085789D" w:rsidRDefault="00213DAC" w:rsidP="009D1FED">
            <w:pPr>
              <w:pStyle w:val="ad"/>
              <w:rPr>
                <w:sz w:val="20"/>
                <w:szCs w:val="20"/>
              </w:rPr>
            </w:pPr>
            <w:r w:rsidRPr="0085789D">
              <w:rPr>
                <w:rFonts w:ascii="Times New Roman" w:hAnsi="Times New Roman"/>
                <w:sz w:val="20"/>
                <w:szCs w:val="20"/>
              </w:rPr>
              <w:t>г. Торжок</w:t>
            </w:r>
          </w:p>
        </w:tc>
        <w:tc>
          <w:tcPr>
            <w:tcW w:w="3969" w:type="dxa"/>
          </w:tcPr>
          <w:p w:rsidR="00213DAC" w:rsidRPr="0085789D" w:rsidRDefault="00213DAC" w:rsidP="009D1FED">
            <w:pPr>
              <w:shd w:val="clear" w:color="auto" w:fill="FFFFFF"/>
              <w:rPr>
                <w:sz w:val="20"/>
                <w:szCs w:val="20"/>
                <w:lang w:eastAsia="en-US"/>
              </w:rPr>
            </w:pPr>
            <w:r w:rsidRPr="0085789D">
              <w:rPr>
                <w:sz w:val="20"/>
                <w:szCs w:val="20"/>
              </w:rPr>
              <w:t>Шуняков Егор – 2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2</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 xml:space="preserve">Первенство Тверской области по лыжным гонкам – 1 тур </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09-10.01</w:t>
            </w:r>
          </w:p>
          <w:p w:rsidR="00213DAC" w:rsidRPr="0085789D" w:rsidRDefault="00213DAC" w:rsidP="009D1FED">
            <w:pPr>
              <w:pStyle w:val="ad"/>
              <w:rPr>
                <w:sz w:val="20"/>
                <w:szCs w:val="20"/>
              </w:rPr>
            </w:pPr>
            <w:r w:rsidRPr="0085789D">
              <w:rPr>
                <w:rFonts w:ascii="Times New Roman" w:hAnsi="Times New Roman"/>
                <w:sz w:val="20"/>
                <w:szCs w:val="20"/>
              </w:rPr>
              <w:t>Д.Б.Гришкино</w:t>
            </w:r>
          </w:p>
        </w:tc>
        <w:tc>
          <w:tcPr>
            <w:tcW w:w="3969" w:type="dxa"/>
          </w:tcPr>
          <w:p w:rsidR="00213DAC" w:rsidRPr="0085789D" w:rsidRDefault="00213DAC" w:rsidP="009D1FED">
            <w:pPr>
              <w:rPr>
                <w:sz w:val="20"/>
                <w:szCs w:val="20"/>
              </w:rPr>
            </w:pPr>
            <w:r w:rsidRPr="0085789D">
              <w:rPr>
                <w:sz w:val="20"/>
                <w:szCs w:val="20"/>
              </w:rPr>
              <w:t>Шуняков Егор – 3 место (класс. ст.)</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3</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Чемпионат Тверской области по прыжкам на акробатической дорожке</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 xml:space="preserve">15-17.01 </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Торжок</w:t>
            </w:r>
          </w:p>
        </w:tc>
        <w:tc>
          <w:tcPr>
            <w:tcW w:w="3969" w:type="dxa"/>
          </w:tcPr>
          <w:p w:rsidR="00213DAC" w:rsidRPr="0085789D" w:rsidRDefault="00213DAC" w:rsidP="009D1FED">
            <w:pPr>
              <w:shd w:val="clear" w:color="auto" w:fill="FFFFFF"/>
              <w:rPr>
                <w:sz w:val="20"/>
                <w:szCs w:val="20"/>
                <w:lang w:eastAsia="en-US"/>
              </w:rPr>
            </w:pPr>
            <w:r w:rsidRPr="0085789D">
              <w:rPr>
                <w:sz w:val="20"/>
                <w:szCs w:val="20"/>
              </w:rPr>
              <w:t>Нилов Михаил – 1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4</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Чемпионат и первенство Тверской области по спортивной акробатике</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19-21.01</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Тверь</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Рябов Артем, Рябов Никита (муж. пара)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Рожкова Екатерина, Цветков Егор (смеш. пара)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Ключникова Мария, Терехин Дмитрий (смеш. пара)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Козлова Алена, Тимошенко Илья (смеш. пара)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Кокорина Юлия, Тетерятникова Мария (жен. пара) – 3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5</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Региональные соревнования по прыжкам на акробатической дорожке «Надежды Тверской области»</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15-17.01</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Торжок</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Кузнецова Арина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Ефимова Евгения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Кулагина Эвелина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Воронков Захар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Афиногеева Ирина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Рябова Анастасия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Митин Федор – 3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6</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Областные соревнования по лыжным гонкам «Январская лыжня» на призы МС Н. Непряевой</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30-31.01</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Д.Б.Гришкино</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 xml:space="preserve">Шуняков Егор – 2 место </w:t>
            </w:r>
          </w:p>
          <w:p w:rsidR="00213DAC" w:rsidRPr="0085789D" w:rsidRDefault="00213DAC" w:rsidP="009D1FED">
            <w:pPr>
              <w:pStyle w:val="ad"/>
              <w:rPr>
                <w:rFonts w:ascii="Times New Roman" w:hAnsi="Times New Roman"/>
                <w:sz w:val="20"/>
                <w:szCs w:val="20"/>
              </w:rPr>
            </w:pP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7</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Первенство Тверской области по баскетболу среди юношей 2007 г.р. и младше</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12-14.02</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Торжок</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2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8</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Чемпионат и первенство Тверской области по лыжным гонкам «Верхневолжский марафон»</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21.02</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Д.Б.Гришкино</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 xml:space="preserve">Шуняков Егор – 3 место </w:t>
            </w:r>
          </w:p>
          <w:p w:rsidR="00213DAC" w:rsidRPr="0085789D" w:rsidRDefault="00213DAC" w:rsidP="009D1FED">
            <w:pPr>
              <w:pStyle w:val="ad"/>
              <w:rPr>
                <w:rFonts w:ascii="Times New Roman" w:hAnsi="Times New Roman"/>
                <w:sz w:val="20"/>
                <w:szCs w:val="20"/>
              </w:rPr>
            </w:pP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9</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Чемпионат и первенство Тверской области по лыжным гонкам – 2 тур</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27-28.02</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Д.Б.Гришкино</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Шуняков Егор – 3 место (класс. ст.)</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Шуняков Егор – 2 место (своб. Ст.)</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10</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Областные соревнования по лыжным гонкам «Весенняя лыжня»</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25.03</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Д.Б.Гришкино</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Шуняков Егор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Лозовский Андрей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Марченкова Дарья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Осипов Андрей – 2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11</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Первенство Тверской области по прыжкам на батуте (акробатической дорожке)</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16-18.04</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Торжок</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Кулагина Эвелина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Кузнецова Арина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Рябова Анастасия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 xml:space="preserve">Нилов Михаил – 2 место </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Митин Федор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Синицина Елена – 2 место Воронков Захар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Ефимова Евгения – 2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12</w:t>
            </w:r>
          </w:p>
        </w:tc>
        <w:tc>
          <w:tcPr>
            <w:tcW w:w="4110" w:type="dxa"/>
          </w:tcPr>
          <w:p w:rsidR="00213DAC" w:rsidRDefault="00213DAC" w:rsidP="009D1FED">
            <w:pPr>
              <w:shd w:val="clear" w:color="auto" w:fill="FFFFFF"/>
              <w:rPr>
                <w:sz w:val="20"/>
                <w:szCs w:val="20"/>
              </w:rPr>
            </w:pPr>
            <w:r w:rsidRPr="0085789D">
              <w:rPr>
                <w:sz w:val="20"/>
                <w:szCs w:val="20"/>
              </w:rPr>
              <w:t>Турнир по прыжкам на акробатической дорожке, посвященный памяти МС СССР Г.Н. Кузнецовой</w:t>
            </w:r>
          </w:p>
          <w:p w:rsidR="0085789D" w:rsidRPr="0085789D" w:rsidRDefault="0085789D" w:rsidP="009D1FED">
            <w:pPr>
              <w:shd w:val="clear" w:color="auto" w:fill="FFFFFF"/>
              <w:rPr>
                <w:sz w:val="20"/>
                <w:szCs w:val="20"/>
                <w:lang w:eastAsia="en-US"/>
              </w:rPr>
            </w:pP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29-30.04</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Тверь</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Кузнецова Вероника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Мазалов Виктор – 3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lastRenderedPageBreak/>
              <w:t>13</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Зональный этап региональных соревнований Всероссийских соревнований по футболу «Кожаный мяч»</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май</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2006-2007 г.р.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2008-2009 г.р.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2010-2011 г.р. – 3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14</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Областной фестиваль по дворовому футболу «Футбол нашего двора»</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18.08</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Тверь</w:t>
            </w:r>
          </w:p>
          <w:p w:rsidR="00213DAC" w:rsidRPr="0085789D" w:rsidRDefault="00213DAC" w:rsidP="009D1FED">
            <w:pPr>
              <w:pStyle w:val="ad"/>
              <w:rPr>
                <w:rFonts w:ascii="Times New Roman" w:hAnsi="Times New Roman"/>
                <w:sz w:val="20"/>
                <w:szCs w:val="20"/>
              </w:rPr>
            </w:pP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2007-2008 г.р.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2005-2006 г.р. – 3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15</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Областные соревнования по лыжным гонкам (лыжероллеры)</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21-22.08</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ст. Чуприяновка</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Фролова Анна – 3 место (класс. ст.)</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Фролова Анна – 3 место (св. ст.)</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16</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Первенство Тверской области по футболу</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Июнь-сентябрь</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Тверь</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2010-2011 г.р. – 1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17</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Первенство Тверской области по баскетболу среди юношей 2004-2005 г.р.</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02-03.10</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Тверь</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3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18</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Областные соревнования по специальной подготовке лыжников</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02-03.10</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Д.Б.Гришкино</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Белова Мария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Васильев Захар – 3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19</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Зональные соревнования Кубка Губернатора Тверской области по мини-футболу</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Октябрь</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В.Волочек</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Торжок</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 xml:space="preserve">Команда юношей 2005-2006 г.р. – 1 место </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2007-2008 г.р.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Команда юношей 2009-2010 г.р. – 1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20</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Региональные соревнования по спортивной акробатике, посвященные ЗТ РСФСР Г.И. Волынскому</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18-20.11</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Тверь</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Рябов Артем, Рябов Никита (муж. пара)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Ключникова Мария, Терехин Дмитрий (смеш. пара) – 1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Козлова Алена, Тимошенко Илья (смеш. пара) – 2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Кокорина Юлия, Тетерятникова Мария (жен. пара) – 3 место</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Костюк Виктория, Смирнова Александра (жен. пара) – 2 место</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21</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Кубок Губернатора Тверской области по мини-футболу</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06.12</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г.Тверь</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 xml:space="preserve">Команда юношей 2005-2006 г.р. – 1 место </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p>
        </w:tc>
        <w:tc>
          <w:tcPr>
            <w:tcW w:w="4110" w:type="dxa"/>
          </w:tcPr>
          <w:p w:rsidR="00213DAC" w:rsidRPr="0085789D" w:rsidRDefault="00213DAC" w:rsidP="009D1FED">
            <w:pPr>
              <w:shd w:val="clear" w:color="auto" w:fill="FFFFFF"/>
              <w:rPr>
                <w:sz w:val="20"/>
                <w:szCs w:val="20"/>
                <w:lang w:eastAsia="en-US"/>
              </w:rPr>
            </w:pPr>
            <w:r w:rsidRPr="0085789D">
              <w:rPr>
                <w:sz w:val="20"/>
                <w:szCs w:val="20"/>
              </w:rPr>
              <w:t xml:space="preserve">Федеральный уровень </w:t>
            </w:r>
          </w:p>
        </w:tc>
        <w:tc>
          <w:tcPr>
            <w:tcW w:w="1559" w:type="dxa"/>
          </w:tcPr>
          <w:p w:rsidR="00213DAC" w:rsidRPr="0085789D" w:rsidRDefault="00213DAC" w:rsidP="009D1FED">
            <w:pPr>
              <w:shd w:val="clear" w:color="auto" w:fill="FFFFFF"/>
              <w:rPr>
                <w:sz w:val="20"/>
                <w:szCs w:val="20"/>
                <w:lang w:eastAsia="en-US"/>
              </w:rPr>
            </w:pPr>
          </w:p>
        </w:tc>
        <w:tc>
          <w:tcPr>
            <w:tcW w:w="3969" w:type="dxa"/>
          </w:tcPr>
          <w:p w:rsidR="00213DAC" w:rsidRPr="0085789D" w:rsidRDefault="00213DAC" w:rsidP="009D1FED">
            <w:pPr>
              <w:shd w:val="clear" w:color="auto" w:fill="FFFFFF"/>
              <w:rPr>
                <w:sz w:val="20"/>
                <w:szCs w:val="20"/>
                <w:lang w:eastAsia="en-US"/>
              </w:rPr>
            </w:pP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1</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Первенство России по прыжкам на батуте</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06-11.04</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Раменское</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Нилов Михаил – 3 место (в составе сборной команды области)</w:t>
            </w:r>
          </w:p>
        </w:tc>
      </w:tr>
      <w:tr w:rsidR="00213DAC" w:rsidRPr="0085789D" w:rsidTr="0085789D">
        <w:tc>
          <w:tcPr>
            <w:tcW w:w="534" w:type="dxa"/>
          </w:tcPr>
          <w:p w:rsidR="00213DAC" w:rsidRPr="0085789D" w:rsidRDefault="00213DAC" w:rsidP="009D1FED">
            <w:pPr>
              <w:shd w:val="clear" w:color="auto" w:fill="FFFFFF"/>
              <w:rPr>
                <w:sz w:val="20"/>
                <w:szCs w:val="20"/>
                <w:lang w:eastAsia="en-US"/>
              </w:rPr>
            </w:pPr>
            <w:r w:rsidRPr="0085789D">
              <w:rPr>
                <w:sz w:val="20"/>
                <w:szCs w:val="20"/>
              </w:rPr>
              <w:t>2</w:t>
            </w:r>
          </w:p>
        </w:tc>
        <w:tc>
          <w:tcPr>
            <w:tcW w:w="4110" w:type="dxa"/>
          </w:tcPr>
          <w:p w:rsidR="00213DAC" w:rsidRPr="0085789D" w:rsidRDefault="00213DAC" w:rsidP="009D1FED">
            <w:pPr>
              <w:shd w:val="clear" w:color="auto" w:fill="FFFFFF"/>
              <w:rPr>
                <w:sz w:val="20"/>
                <w:szCs w:val="20"/>
                <w:lang w:eastAsia="en-US"/>
              </w:rPr>
            </w:pPr>
            <w:r w:rsidRPr="0085789D">
              <w:rPr>
                <w:sz w:val="20"/>
                <w:szCs w:val="20"/>
              </w:rPr>
              <w:t>Всероссийские соревнования по спортивной акробатике «Кубок Нечерноземья»</w:t>
            </w:r>
          </w:p>
        </w:tc>
        <w:tc>
          <w:tcPr>
            <w:tcW w:w="155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27.04-01.05</w:t>
            </w:r>
          </w:p>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г. Тверь</w:t>
            </w:r>
          </w:p>
        </w:tc>
        <w:tc>
          <w:tcPr>
            <w:tcW w:w="3969" w:type="dxa"/>
          </w:tcPr>
          <w:p w:rsidR="00213DAC" w:rsidRPr="0085789D" w:rsidRDefault="00213DAC" w:rsidP="009D1FED">
            <w:pPr>
              <w:pStyle w:val="ad"/>
              <w:rPr>
                <w:rFonts w:ascii="Times New Roman" w:hAnsi="Times New Roman"/>
                <w:sz w:val="20"/>
                <w:szCs w:val="20"/>
              </w:rPr>
            </w:pPr>
            <w:r w:rsidRPr="0085789D">
              <w:rPr>
                <w:rFonts w:ascii="Times New Roman" w:hAnsi="Times New Roman"/>
                <w:sz w:val="20"/>
                <w:szCs w:val="20"/>
              </w:rPr>
              <w:t>Рябов Артем, Рябов Никита (муж. пара) – 3 место</w:t>
            </w:r>
          </w:p>
          <w:p w:rsidR="00213DAC" w:rsidRPr="0085789D" w:rsidRDefault="00213DAC" w:rsidP="009D1FED">
            <w:pPr>
              <w:pStyle w:val="ad"/>
              <w:rPr>
                <w:rFonts w:ascii="Times New Roman" w:hAnsi="Times New Roman"/>
                <w:sz w:val="20"/>
                <w:szCs w:val="20"/>
              </w:rPr>
            </w:pPr>
          </w:p>
        </w:tc>
      </w:tr>
    </w:tbl>
    <w:p w:rsidR="00213DAC" w:rsidRPr="0085789D" w:rsidRDefault="00213DAC" w:rsidP="00213DAC">
      <w:pPr>
        <w:shd w:val="clear" w:color="auto" w:fill="FFFFFF"/>
        <w:rPr>
          <w:sz w:val="25"/>
          <w:szCs w:val="25"/>
          <w:lang w:eastAsia="en-US"/>
        </w:rPr>
      </w:pPr>
    </w:p>
    <w:p w:rsidR="00213DAC" w:rsidRPr="0085789D" w:rsidRDefault="00213DAC" w:rsidP="009D1FED">
      <w:pPr>
        <w:shd w:val="clear" w:color="auto" w:fill="FFFFFF"/>
        <w:ind w:firstLine="708"/>
        <w:jc w:val="both"/>
        <w:rPr>
          <w:sz w:val="25"/>
          <w:szCs w:val="25"/>
        </w:rPr>
      </w:pPr>
      <w:r w:rsidRPr="0085789D">
        <w:rPr>
          <w:sz w:val="25"/>
          <w:szCs w:val="25"/>
          <w:lang w:eastAsia="en-US"/>
        </w:rPr>
        <w:t xml:space="preserve">В 2021 году МБОУ ДО ДЮСШ принимала участие во всех городских спортивно- массовых мероприятиях (по календарному плану </w:t>
      </w:r>
      <w:r w:rsidRPr="0085789D">
        <w:rPr>
          <w:sz w:val="25"/>
          <w:szCs w:val="25"/>
        </w:rPr>
        <w:t>отдел по делам культуры, спорта и молодежи</w:t>
      </w:r>
      <w:r w:rsidRPr="0085789D">
        <w:rPr>
          <w:bCs/>
          <w:sz w:val="25"/>
          <w:szCs w:val="25"/>
        </w:rPr>
        <w:t> </w:t>
      </w:r>
      <w:r w:rsidRPr="0085789D">
        <w:rPr>
          <w:sz w:val="25"/>
          <w:szCs w:val="25"/>
        </w:rPr>
        <w:t xml:space="preserve">администрации города Торжка). Согласно смете расходов на проведение спортивно-массовых культурных мероприятий в МБОУ ДО ДЮСШ за 2021 год все победители и призеры были награждены грамотами и призами.  </w:t>
      </w:r>
    </w:p>
    <w:p w:rsidR="00213DAC" w:rsidRPr="0085789D" w:rsidRDefault="00213DAC" w:rsidP="009D1FED">
      <w:pPr>
        <w:ind w:firstLine="708"/>
        <w:jc w:val="both"/>
        <w:rPr>
          <w:sz w:val="25"/>
          <w:szCs w:val="25"/>
          <w:u w:val="single"/>
          <w:shd w:val="clear" w:color="auto" w:fill="FFFFFF"/>
        </w:rPr>
      </w:pPr>
      <w:r w:rsidRPr="0085789D">
        <w:rPr>
          <w:sz w:val="25"/>
          <w:szCs w:val="25"/>
          <w:u w:val="single"/>
          <w:shd w:val="clear" w:color="auto" w:fill="FFFFFF"/>
        </w:rPr>
        <w:t>МБОУ Центр образования</w:t>
      </w:r>
    </w:p>
    <w:p w:rsidR="00213DAC" w:rsidRPr="0085789D" w:rsidRDefault="00213DAC" w:rsidP="009D1FED">
      <w:pPr>
        <w:ind w:firstLine="708"/>
        <w:jc w:val="both"/>
        <w:rPr>
          <w:sz w:val="25"/>
          <w:szCs w:val="25"/>
        </w:rPr>
      </w:pPr>
      <w:r w:rsidRPr="0085789D">
        <w:rPr>
          <w:sz w:val="25"/>
          <w:szCs w:val="25"/>
        </w:rPr>
        <w:t xml:space="preserve">В работе сферы дополнительного образования детей в МБОУ Центр образования внедряются социально-педагогические модели деятельности, поскольку традиции, стиль и методы работы максимально учитывают особенности социума. Следствием этого является накопление детьми опыта гражданского поведения, основ демократической культуры, самоценности личности, осознанного выбора профессии, получение квалифицированной помощи по различным аспектам социальной жизни, что влияет на социальную адаптацию детей и молодежи к изменяющимся условиям жизни. </w:t>
      </w:r>
    </w:p>
    <w:p w:rsidR="00213DAC" w:rsidRPr="0085789D" w:rsidRDefault="00213DAC" w:rsidP="009D1FED">
      <w:pPr>
        <w:jc w:val="both"/>
        <w:rPr>
          <w:sz w:val="25"/>
          <w:szCs w:val="25"/>
        </w:rPr>
      </w:pPr>
      <w:r w:rsidRPr="0085789D">
        <w:rPr>
          <w:sz w:val="25"/>
          <w:szCs w:val="25"/>
        </w:rPr>
        <w:t>Занятость подростков дополнительным образованием позволяет снизить риск формирования у школьников в период «трудного» подросткового возраста асоциального поведения, а большой выбор направлений дополнительного образования позволяет школьникам найти сферу проявления своих интересов и реализовать творческие возможности.</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На базе МБОУ «Центр образования» в отделении дополнительного образования АйТиКуб работают следующие отделения:</w:t>
      </w:r>
      <w:r w:rsidR="009D1FED" w:rsidRPr="0085789D">
        <w:rPr>
          <w:sz w:val="25"/>
          <w:szCs w:val="25"/>
          <w:shd w:val="clear" w:color="auto" w:fill="FFFFFF"/>
        </w:rPr>
        <w:t xml:space="preserve"> </w:t>
      </w:r>
      <w:r w:rsidRPr="0085789D">
        <w:rPr>
          <w:sz w:val="25"/>
          <w:szCs w:val="25"/>
          <w:shd w:val="clear" w:color="auto" w:fill="FFFFFF"/>
        </w:rPr>
        <w:t>- мобильная разработка;</w:t>
      </w:r>
      <w:r w:rsidR="009D1FED" w:rsidRPr="0085789D">
        <w:rPr>
          <w:sz w:val="25"/>
          <w:szCs w:val="25"/>
          <w:shd w:val="clear" w:color="auto" w:fill="FFFFFF"/>
        </w:rPr>
        <w:t xml:space="preserve"> </w:t>
      </w:r>
      <w:r w:rsidRPr="0085789D">
        <w:rPr>
          <w:sz w:val="25"/>
          <w:szCs w:val="25"/>
          <w:shd w:val="clear" w:color="auto" w:fill="FFFFFF"/>
        </w:rPr>
        <w:t>- виртуальная и дополненная реальность;</w:t>
      </w:r>
      <w:r w:rsidR="009D1FED" w:rsidRPr="0085789D">
        <w:rPr>
          <w:sz w:val="25"/>
          <w:szCs w:val="25"/>
          <w:shd w:val="clear" w:color="auto" w:fill="FFFFFF"/>
        </w:rPr>
        <w:t xml:space="preserve"> </w:t>
      </w:r>
      <w:r w:rsidRPr="0085789D">
        <w:rPr>
          <w:sz w:val="25"/>
          <w:szCs w:val="25"/>
          <w:shd w:val="clear" w:color="auto" w:fill="FFFFFF"/>
        </w:rPr>
        <w:t>- системное администрирование;</w:t>
      </w:r>
      <w:r w:rsidR="009D1FED" w:rsidRPr="0085789D">
        <w:rPr>
          <w:sz w:val="25"/>
          <w:szCs w:val="25"/>
          <w:shd w:val="clear" w:color="auto" w:fill="FFFFFF"/>
        </w:rPr>
        <w:t xml:space="preserve"> </w:t>
      </w:r>
      <w:r w:rsidRPr="0085789D">
        <w:rPr>
          <w:sz w:val="25"/>
          <w:szCs w:val="25"/>
          <w:shd w:val="clear" w:color="auto" w:fill="FFFFFF"/>
        </w:rPr>
        <w:t>- программирование роботов;</w:t>
      </w:r>
    </w:p>
    <w:p w:rsidR="00213DAC" w:rsidRPr="0085789D" w:rsidRDefault="00213DAC" w:rsidP="009D1FED">
      <w:pPr>
        <w:jc w:val="both"/>
        <w:rPr>
          <w:sz w:val="25"/>
          <w:szCs w:val="25"/>
          <w:shd w:val="clear" w:color="auto" w:fill="FFFFFF"/>
        </w:rPr>
      </w:pPr>
      <w:r w:rsidRPr="0085789D">
        <w:rPr>
          <w:sz w:val="25"/>
          <w:szCs w:val="25"/>
          <w:shd w:val="clear" w:color="auto" w:fill="FFFFFF"/>
        </w:rPr>
        <w:t>- программирование на языке Python.</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С начала учебного года проведены следующие мероприятия:</w:t>
      </w:r>
      <w:r w:rsidR="009D1FED" w:rsidRPr="0085789D">
        <w:rPr>
          <w:sz w:val="25"/>
          <w:szCs w:val="25"/>
          <w:shd w:val="clear" w:color="auto" w:fill="FFFFFF"/>
        </w:rPr>
        <w:t xml:space="preserve"> </w:t>
      </w:r>
      <w:r w:rsidRPr="0085789D">
        <w:rPr>
          <w:sz w:val="25"/>
          <w:szCs w:val="25"/>
          <w:shd w:val="clear" w:color="auto" w:fill="FFFFFF"/>
        </w:rPr>
        <w:t>- урок цифры;</w:t>
      </w:r>
      <w:r w:rsidR="009D1FED" w:rsidRPr="0085789D">
        <w:rPr>
          <w:sz w:val="25"/>
          <w:szCs w:val="25"/>
          <w:shd w:val="clear" w:color="auto" w:fill="FFFFFF"/>
        </w:rPr>
        <w:t xml:space="preserve"> </w:t>
      </w:r>
      <w:r w:rsidRPr="0085789D">
        <w:rPr>
          <w:sz w:val="25"/>
          <w:szCs w:val="25"/>
          <w:shd w:val="clear" w:color="auto" w:fill="FFFFFF"/>
        </w:rPr>
        <w:t>- фестиваль история успеха обучающихся;</w:t>
      </w:r>
      <w:r w:rsidR="009D1FED" w:rsidRPr="0085789D">
        <w:rPr>
          <w:sz w:val="25"/>
          <w:szCs w:val="25"/>
          <w:shd w:val="clear" w:color="auto" w:fill="FFFFFF"/>
        </w:rPr>
        <w:t xml:space="preserve"> </w:t>
      </w:r>
      <w:r w:rsidRPr="0085789D">
        <w:rPr>
          <w:sz w:val="25"/>
          <w:szCs w:val="25"/>
          <w:shd w:val="clear" w:color="auto" w:fill="FFFFFF"/>
        </w:rPr>
        <w:t>- новогодняя фантазия;</w:t>
      </w:r>
      <w:r w:rsidR="009D1FED" w:rsidRPr="0085789D">
        <w:rPr>
          <w:sz w:val="25"/>
          <w:szCs w:val="25"/>
          <w:shd w:val="clear" w:color="auto" w:fill="FFFFFF"/>
        </w:rPr>
        <w:t xml:space="preserve"> </w:t>
      </w:r>
      <w:r w:rsidRPr="0085789D">
        <w:rPr>
          <w:sz w:val="25"/>
          <w:szCs w:val="25"/>
          <w:shd w:val="clear" w:color="auto" w:fill="FFFFFF"/>
        </w:rPr>
        <w:t>- День Конституции;</w:t>
      </w:r>
    </w:p>
    <w:p w:rsidR="00213DAC" w:rsidRPr="0085789D" w:rsidRDefault="00213DAC" w:rsidP="0085789D">
      <w:pPr>
        <w:ind w:firstLine="708"/>
        <w:jc w:val="both"/>
        <w:rPr>
          <w:sz w:val="25"/>
          <w:szCs w:val="25"/>
          <w:shd w:val="clear" w:color="auto" w:fill="FFFFFF"/>
        </w:rPr>
      </w:pPr>
      <w:r w:rsidRPr="0085789D">
        <w:rPr>
          <w:sz w:val="25"/>
          <w:szCs w:val="25"/>
          <w:shd w:val="clear" w:color="auto" w:fill="FFFFFF"/>
        </w:rPr>
        <w:lastRenderedPageBreak/>
        <w:t>- финансовая грамотность;</w:t>
      </w:r>
      <w:r w:rsidR="009D1FED" w:rsidRPr="0085789D">
        <w:rPr>
          <w:sz w:val="25"/>
          <w:szCs w:val="25"/>
          <w:shd w:val="clear" w:color="auto" w:fill="FFFFFF"/>
        </w:rPr>
        <w:t xml:space="preserve"> </w:t>
      </w:r>
      <w:r w:rsidRPr="0085789D">
        <w:rPr>
          <w:sz w:val="25"/>
          <w:szCs w:val="25"/>
          <w:shd w:val="clear" w:color="auto" w:fill="FFFFFF"/>
        </w:rPr>
        <w:t>- всероссийский проект «Открытые уроки»;</w:t>
      </w:r>
      <w:r w:rsidR="009D1FED" w:rsidRPr="0085789D">
        <w:rPr>
          <w:sz w:val="25"/>
          <w:szCs w:val="25"/>
          <w:shd w:val="clear" w:color="auto" w:fill="FFFFFF"/>
        </w:rPr>
        <w:t xml:space="preserve"> </w:t>
      </w:r>
      <w:r w:rsidRPr="0085789D">
        <w:rPr>
          <w:sz w:val="25"/>
          <w:szCs w:val="25"/>
          <w:shd w:val="clear" w:color="auto" w:fill="FFFFFF"/>
        </w:rPr>
        <w:t>- международный конгресс «Молодые профессионалы»;</w:t>
      </w:r>
      <w:r w:rsidR="009D1FED" w:rsidRPr="0085789D">
        <w:rPr>
          <w:sz w:val="25"/>
          <w:szCs w:val="25"/>
          <w:shd w:val="clear" w:color="auto" w:fill="FFFFFF"/>
        </w:rPr>
        <w:t xml:space="preserve"> </w:t>
      </w:r>
      <w:r w:rsidRPr="0085789D">
        <w:rPr>
          <w:sz w:val="25"/>
          <w:szCs w:val="25"/>
          <w:shd w:val="clear" w:color="auto" w:fill="FFFFFF"/>
        </w:rPr>
        <w:t>- всероссийская олимпиада по 3D-технологиям в 7-8 классах (3D моделирование);</w:t>
      </w:r>
      <w:r w:rsidR="009D1FED" w:rsidRPr="0085789D">
        <w:rPr>
          <w:sz w:val="25"/>
          <w:szCs w:val="25"/>
          <w:shd w:val="clear" w:color="auto" w:fill="FFFFFF"/>
        </w:rPr>
        <w:t xml:space="preserve"> </w:t>
      </w:r>
      <w:r w:rsidRPr="0085789D">
        <w:rPr>
          <w:sz w:val="25"/>
          <w:szCs w:val="25"/>
          <w:shd w:val="clear" w:color="auto" w:fill="FFFFFF"/>
        </w:rPr>
        <w:t>- всероссийская олимпиада по 3D-технологиям в 7-8 классах (объемное рисование);</w:t>
      </w:r>
      <w:r w:rsidR="009D1FED" w:rsidRPr="0085789D">
        <w:rPr>
          <w:sz w:val="25"/>
          <w:szCs w:val="25"/>
          <w:shd w:val="clear" w:color="auto" w:fill="FFFFFF"/>
        </w:rPr>
        <w:t xml:space="preserve"> </w:t>
      </w:r>
      <w:r w:rsidRPr="0085789D">
        <w:rPr>
          <w:sz w:val="25"/>
          <w:szCs w:val="25"/>
          <w:shd w:val="clear" w:color="auto" w:fill="FFFFFF"/>
        </w:rPr>
        <w:t>- всероссийская олимпиада по 3D-технологиям в 9-11 классах (объемное рисование).</w:t>
      </w:r>
    </w:p>
    <w:p w:rsidR="00213DAC" w:rsidRPr="0085789D" w:rsidRDefault="00213DAC" w:rsidP="009D1FED">
      <w:pPr>
        <w:ind w:firstLine="708"/>
        <w:jc w:val="both"/>
        <w:rPr>
          <w:sz w:val="25"/>
          <w:szCs w:val="25"/>
          <w:u w:val="single"/>
          <w:shd w:val="clear" w:color="auto" w:fill="FFFFFF"/>
        </w:rPr>
      </w:pPr>
      <w:r w:rsidRPr="0085789D">
        <w:rPr>
          <w:sz w:val="25"/>
          <w:szCs w:val="25"/>
          <w:u w:val="single"/>
          <w:shd w:val="clear" w:color="auto" w:fill="FFFFFF"/>
        </w:rPr>
        <w:t>МБУ ДО ДШИ</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Основной целью деятельности МБУ ДО ДШИ является реализация общеобразовательных дополнительных программ в области искусств и предоставление дополнительных образовательных услуг. Муниципальное бюджетное учреждение дополнительного образования города Торжка «Детская школа искусств» является некоммерческой организацией, созданной для оказания услуг в сфере культуры с целью предоставления дополнительных образовательных услуг населению. Контингент обучающихся составляет 863 человек, в том числе платное отделение – 53 человека. В школе работают отделения: фортепиано, народные инструменты (домра, балалайка, баян, аккордеон, гитара), - оркестровые инструменты (скрипка, виолончель), эстрадно – джазовое, музыкальный фольклор, декоративно-прикладное, театральное, сольное академическое, хоровое пение, хореографическое искусство, общее музыкальное образование.</w:t>
      </w:r>
    </w:p>
    <w:p w:rsidR="00213DAC" w:rsidRPr="0085789D" w:rsidRDefault="00213DAC" w:rsidP="009D1FED">
      <w:pPr>
        <w:ind w:firstLine="708"/>
        <w:jc w:val="both"/>
        <w:rPr>
          <w:sz w:val="25"/>
          <w:szCs w:val="25"/>
        </w:rPr>
      </w:pPr>
      <w:r w:rsidRPr="0085789D">
        <w:rPr>
          <w:sz w:val="25"/>
          <w:szCs w:val="25"/>
        </w:rPr>
        <w:t>По данным мониторинга новой системы оплаты труда (НСОТ) средняя заработная плата педагогических работников списочного состава МБУ ДО ДШИ за 2021 год составила 32 988,00 рублей (для справки: за 2020 год составила 30 171,55 рублей).</w:t>
      </w:r>
    </w:p>
    <w:p w:rsidR="00213DAC" w:rsidRPr="0085789D" w:rsidRDefault="00213DAC" w:rsidP="009D1FED">
      <w:pPr>
        <w:widowControl w:val="0"/>
        <w:autoSpaceDE w:val="0"/>
        <w:autoSpaceDN w:val="0"/>
        <w:adjustRightInd w:val="0"/>
        <w:ind w:firstLine="708"/>
        <w:jc w:val="both"/>
        <w:rPr>
          <w:sz w:val="25"/>
          <w:szCs w:val="25"/>
        </w:rPr>
      </w:pPr>
      <w:r w:rsidRPr="0085789D">
        <w:rPr>
          <w:sz w:val="25"/>
          <w:szCs w:val="25"/>
        </w:rPr>
        <w:t xml:space="preserve">Школа является методическим центром Торжокского зонального методического объединения, в состав которого входят ДШИ г. Осташкова, г. Лихославля, г. Кувшиново, п. Пено, ЗАТО «Солнечный», п. Селижарово. На базе школы проходят зональные и межмуниципальные конкурсы, мастер – классы, областные мероприятия, в том числе областные курсы повышения квалификации совместно с областной академической филармонией с участием исполнителей мирового уровня, реализуются творческие проекты: «В гости со скрипкой», «Народные праздники», «Детская филармония», «Неделя добра». </w:t>
      </w:r>
    </w:p>
    <w:p w:rsidR="00213DAC" w:rsidRPr="0085789D" w:rsidRDefault="00213DAC" w:rsidP="009D1FED">
      <w:pPr>
        <w:widowControl w:val="0"/>
        <w:autoSpaceDE w:val="0"/>
        <w:autoSpaceDN w:val="0"/>
        <w:adjustRightInd w:val="0"/>
        <w:ind w:firstLine="708"/>
        <w:jc w:val="both"/>
        <w:rPr>
          <w:bCs/>
          <w:sz w:val="25"/>
          <w:szCs w:val="25"/>
        </w:rPr>
      </w:pPr>
      <w:r w:rsidRPr="0085789D">
        <w:rPr>
          <w:bCs/>
          <w:sz w:val="25"/>
          <w:szCs w:val="25"/>
        </w:rPr>
        <w:t>В 2021 учебном году победителем конкурса на стипендию Губернатора Тверской области стала ученица Иконникова Евгения (виолончель), преподаватель Панкратьева С.Б.</w:t>
      </w:r>
    </w:p>
    <w:p w:rsidR="00213DAC" w:rsidRPr="0085789D" w:rsidRDefault="00213DAC" w:rsidP="009D1FED">
      <w:pPr>
        <w:widowControl w:val="0"/>
        <w:autoSpaceDE w:val="0"/>
        <w:autoSpaceDN w:val="0"/>
        <w:adjustRightInd w:val="0"/>
        <w:ind w:firstLine="708"/>
        <w:jc w:val="both"/>
        <w:rPr>
          <w:bCs/>
          <w:sz w:val="25"/>
          <w:szCs w:val="25"/>
        </w:rPr>
      </w:pPr>
      <w:r w:rsidRPr="0085789D">
        <w:rPr>
          <w:bCs/>
          <w:sz w:val="25"/>
          <w:szCs w:val="25"/>
        </w:rPr>
        <w:t>Обучающиеся Садыхов Умид (виолончель, преподаватель Панкратьева Светлана Борисовна) и Новгородцев Сергей (аккордеон, преподаватель Богачева Наталья Валентиновна) продолжили свое обучение и были зачислены на 1 курс ТМК им. М.П. Мусоргского.</w:t>
      </w:r>
    </w:p>
    <w:p w:rsidR="00213DAC" w:rsidRPr="0085789D" w:rsidRDefault="00213DAC" w:rsidP="009D1FED">
      <w:pPr>
        <w:ind w:firstLine="708"/>
        <w:jc w:val="both"/>
        <w:rPr>
          <w:sz w:val="25"/>
          <w:szCs w:val="25"/>
        </w:rPr>
      </w:pPr>
      <w:r w:rsidRPr="0085789D">
        <w:rPr>
          <w:sz w:val="25"/>
          <w:szCs w:val="25"/>
        </w:rPr>
        <w:t>Достижения преподавателей в 2021 году:</w:t>
      </w:r>
    </w:p>
    <w:p w:rsidR="00213DAC" w:rsidRPr="0085789D" w:rsidRDefault="00213DAC" w:rsidP="009D1FED">
      <w:pPr>
        <w:ind w:firstLine="708"/>
        <w:jc w:val="both"/>
        <w:rPr>
          <w:sz w:val="25"/>
          <w:szCs w:val="25"/>
        </w:rPr>
      </w:pPr>
      <w:r w:rsidRPr="0085789D">
        <w:rPr>
          <w:sz w:val="25"/>
          <w:szCs w:val="25"/>
        </w:rPr>
        <w:t xml:space="preserve">- преподаватель Богачева Наталья Валентиновна - Лауреат Премии Губернатора Тверской области работникам отрасли «Культура» в номинации «Лучшим преподавателям в сфере культуры», </w:t>
      </w:r>
    </w:p>
    <w:p w:rsidR="00213DAC" w:rsidRPr="0085789D" w:rsidRDefault="00213DAC" w:rsidP="009D1FED">
      <w:pPr>
        <w:ind w:firstLine="708"/>
        <w:jc w:val="both"/>
        <w:rPr>
          <w:sz w:val="25"/>
          <w:szCs w:val="25"/>
        </w:rPr>
      </w:pPr>
      <w:r w:rsidRPr="0085789D">
        <w:rPr>
          <w:sz w:val="25"/>
          <w:szCs w:val="25"/>
        </w:rPr>
        <w:t xml:space="preserve">- преподаватель Сушинин Сергей Николаевич – Лауреат </w:t>
      </w:r>
      <w:r w:rsidRPr="0085789D">
        <w:rPr>
          <w:sz w:val="25"/>
          <w:szCs w:val="25"/>
          <w:lang w:val="en-US"/>
        </w:rPr>
        <w:t>II</w:t>
      </w:r>
      <w:r w:rsidRPr="0085789D">
        <w:rPr>
          <w:sz w:val="25"/>
          <w:szCs w:val="25"/>
        </w:rPr>
        <w:t xml:space="preserve"> степени Регионального конкурса методических работ преподавателей образовательных организаций культуры и искусства Тверской области.</w:t>
      </w:r>
    </w:p>
    <w:p w:rsidR="00213DAC" w:rsidRPr="0085789D" w:rsidRDefault="00213DAC" w:rsidP="009D1FED">
      <w:pPr>
        <w:ind w:firstLine="708"/>
        <w:jc w:val="both"/>
        <w:rPr>
          <w:sz w:val="25"/>
          <w:szCs w:val="25"/>
        </w:rPr>
      </w:pPr>
      <w:r w:rsidRPr="0085789D">
        <w:rPr>
          <w:sz w:val="25"/>
          <w:szCs w:val="25"/>
        </w:rPr>
        <w:t xml:space="preserve">Школа является музыкально – просветительским центром в нашем городе. Ежегодно коллективом обучающихся и преподавателей проводится более 200 концертов и мероприятий. В 2021 году особо актуальными стали онлайн-концерты, выставки, презентации и т.д. в группе ВК. </w:t>
      </w:r>
    </w:p>
    <w:p w:rsidR="00213DAC" w:rsidRPr="0085789D" w:rsidRDefault="00213DAC" w:rsidP="009D1FED">
      <w:pPr>
        <w:ind w:firstLine="708"/>
        <w:jc w:val="both"/>
        <w:rPr>
          <w:bCs/>
          <w:sz w:val="25"/>
          <w:szCs w:val="25"/>
        </w:rPr>
      </w:pPr>
      <w:r w:rsidRPr="0085789D">
        <w:rPr>
          <w:sz w:val="25"/>
          <w:szCs w:val="25"/>
        </w:rPr>
        <w:t xml:space="preserve">В течении года Школа активно участвует в </w:t>
      </w:r>
      <w:r w:rsidRPr="0085789D">
        <w:rPr>
          <w:bCs/>
          <w:sz w:val="25"/>
          <w:szCs w:val="25"/>
        </w:rPr>
        <w:t>мероприятиях по реализации социально-значимых региональных проектов: «Мы-наследники Победы», «Александр Невский – взгляд сквозь века», «Блокадный хлеб», «Мы – семья», всероссийские акции «Голубь мира», «Культурная суббота», «Ночь искусств» и т.д.</w:t>
      </w:r>
    </w:p>
    <w:p w:rsidR="00213DAC" w:rsidRPr="0085789D" w:rsidRDefault="00213DAC" w:rsidP="009D1FED">
      <w:pPr>
        <w:jc w:val="both"/>
        <w:rPr>
          <w:sz w:val="25"/>
          <w:szCs w:val="25"/>
        </w:rPr>
      </w:pPr>
      <w:r w:rsidRPr="0085789D">
        <w:rPr>
          <w:sz w:val="25"/>
          <w:szCs w:val="25"/>
        </w:rPr>
        <w:t>Достижения обучающихся:</w:t>
      </w:r>
    </w:p>
    <w:p w:rsidR="00F366E8" w:rsidRDefault="00F366E8" w:rsidP="009D1FED">
      <w:pPr>
        <w:jc w:val="both"/>
        <w:rPr>
          <w:bCs/>
          <w:sz w:val="25"/>
          <w:szCs w:val="25"/>
        </w:rPr>
      </w:pPr>
    </w:p>
    <w:p w:rsidR="0085789D" w:rsidRDefault="0085789D" w:rsidP="009D1FED">
      <w:pPr>
        <w:jc w:val="both"/>
        <w:rPr>
          <w:bCs/>
          <w:sz w:val="25"/>
          <w:szCs w:val="25"/>
        </w:rPr>
      </w:pPr>
    </w:p>
    <w:p w:rsidR="0085789D" w:rsidRPr="0085789D" w:rsidRDefault="0085789D" w:rsidP="009D1FED">
      <w:pPr>
        <w:jc w:val="both"/>
        <w:rPr>
          <w:bCs/>
          <w:sz w:val="25"/>
          <w:szCs w:val="25"/>
        </w:rPr>
      </w:pPr>
    </w:p>
    <w:tbl>
      <w:tblPr>
        <w:tblpPr w:leftFromText="180" w:rightFromText="180" w:vertAnchor="text" w:horzAnchor="margin" w:tblpXSpec="center" w:tblpY="24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985"/>
      </w:tblGrid>
      <w:tr w:rsidR="00213DAC" w:rsidRPr="0085789D" w:rsidTr="009D1FED">
        <w:tc>
          <w:tcPr>
            <w:tcW w:w="8188" w:type="dxa"/>
            <w:vMerge w:val="restart"/>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lastRenderedPageBreak/>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Всероссийский, региональный межмуниципальный  уровни</w:t>
            </w:r>
          </w:p>
        </w:tc>
      </w:tr>
      <w:tr w:rsidR="00213DAC" w:rsidRPr="0085789D" w:rsidTr="009D1FED">
        <w:trPr>
          <w:trHeight w:val="654"/>
        </w:trPr>
        <w:tc>
          <w:tcPr>
            <w:tcW w:w="8188" w:type="dxa"/>
            <w:vMerge/>
            <w:tcBorders>
              <w:top w:val="single" w:sz="4" w:space="0" w:color="auto"/>
              <w:left w:val="single" w:sz="4" w:space="0" w:color="auto"/>
              <w:bottom w:val="single" w:sz="4" w:space="0" w:color="auto"/>
              <w:right w:val="single" w:sz="4" w:space="0" w:color="auto"/>
            </w:tcBorders>
            <w:vAlign w:val="center"/>
            <w:hideMark/>
          </w:tcPr>
          <w:p w:rsidR="00213DAC" w:rsidRPr="0085789D" w:rsidRDefault="00213DAC" w:rsidP="009D1FED">
            <w:pPr>
              <w:rPr>
                <w:bCs/>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Лауреаты, дипломанты, победители</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Стипендиаты Губернатора Тверской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1</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Международный музыкальный конкурс «Гармония»</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3</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Всероссийский фестиваль-конкурс «Хрустальные звездочки», г. Тверь</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1</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lang w:val="en-US"/>
              </w:rPr>
              <w:t>II</w:t>
            </w:r>
            <w:r w:rsidRPr="0085789D">
              <w:rPr>
                <w:bCs/>
                <w:sz w:val="20"/>
                <w:szCs w:val="20"/>
              </w:rPr>
              <w:t xml:space="preserve"> Всероссийский конкурс-фестиваль творчества и искусств «Полет фантазий»</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3</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Международный творческий фестиваль-конкурс «Вдохновение планеты»</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7</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Международный конкурс «Рождественская звезда»</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3</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Межрегиональный конкурс творческих коллективов и солистов «Троицкие обереги – 2021» в номинации «ансамблевое пение»</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2</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lang w:val="en-US"/>
              </w:rPr>
              <w:t>V</w:t>
            </w:r>
            <w:r w:rsidRPr="0085789D">
              <w:rPr>
                <w:bCs/>
                <w:sz w:val="20"/>
                <w:szCs w:val="20"/>
              </w:rPr>
              <w:t xml:space="preserve"> Всероссийский конкурс-фестиваль творчества и искусств «Перезвон талантов»</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6</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Международный конкурс талантов «Жар-птица»</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1</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Международный творческий фестиваль-конкурс «Вдохновение планеты» (г. Тверь)</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9</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 xml:space="preserve">Международный фестиваль-конкурс "ЭНЕРГИЯ ЗВЁЗД", </w:t>
            </w:r>
          </w:p>
          <w:p w:rsidR="00213DAC" w:rsidRPr="0085789D" w:rsidRDefault="00213DAC" w:rsidP="009D1FED">
            <w:pPr>
              <w:rPr>
                <w:bCs/>
                <w:sz w:val="20"/>
                <w:szCs w:val="20"/>
              </w:rPr>
            </w:pPr>
            <w:r w:rsidRPr="0085789D">
              <w:rPr>
                <w:bCs/>
                <w:sz w:val="20"/>
                <w:szCs w:val="20"/>
              </w:rPr>
              <w:t>г. Тверь</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1</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lang w:val="en-US"/>
              </w:rPr>
              <w:t>V</w:t>
            </w:r>
            <w:r w:rsidRPr="0085789D">
              <w:rPr>
                <w:bCs/>
                <w:sz w:val="20"/>
                <w:szCs w:val="20"/>
              </w:rPr>
              <w:t xml:space="preserve"> Всероссийский открытый-конкурс скрипачей, альтистов и виолончелистов имени А.Б. Корсакова</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4</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Международный детский вокальный конкурс «Камертон – 2021»</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2</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Областной детско-юношеский фестиваль патриотической песни «Отечество», г. Тверь</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7</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Областной детский конкурс художественного творчества «Сопричастие»</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3</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Областной конкурс пианистов им. Н.Н. Сидельникова</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1</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VI Межмуниципальный открытый фестиваль-конкурс музыкальных ансамблей «Творческие встречи в Торжке»</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26</w:t>
            </w:r>
          </w:p>
        </w:tc>
      </w:tr>
      <w:tr w:rsidR="00213DAC" w:rsidRPr="0085789D" w:rsidTr="009D1FED">
        <w:tc>
          <w:tcPr>
            <w:tcW w:w="8188" w:type="dxa"/>
            <w:tcBorders>
              <w:top w:val="single" w:sz="4" w:space="0" w:color="auto"/>
              <w:left w:val="single" w:sz="4" w:space="0" w:color="auto"/>
              <w:bottom w:val="single" w:sz="4" w:space="0" w:color="auto"/>
              <w:right w:val="single" w:sz="4" w:space="0" w:color="auto"/>
            </w:tcBorders>
            <w:hideMark/>
          </w:tcPr>
          <w:p w:rsidR="00213DAC" w:rsidRPr="0085789D" w:rsidRDefault="00213DAC" w:rsidP="009D1FED">
            <w:pPr>
              <w:rPr>
                <w:bCs/>
                <w:sz w:val="20"/>
                <w:szCs w:val="20"/>
              </w:rPr>
            </w:pPr>
            <w:r w:rsidRPr="0085789D">
              <w:rPr>
                <w:bCs/>
                <w:sz w:val="20"/>
                <w:szCs w:val="20"/>
              </w:rPr>
              <w:t>Дистанционные конкурсы (Международные, Всероссийские)</w:t>
            </w:r>
          </w:p>
        </w:tc>
        <w:tc>
          <w:tcPr>
            <w:tcW w:w="1985" w:type="dxa"/>
            <w:tcBorders>
              <w:top w:val="single" w:sz="4" w:space="0" w:color="auto"/>
              <w:left w:val="single" w:sz="4" w:space="0" w:color="auto"/>
              <w:bottom w:val="single" w:sz="4" w:space="0" w:color="auto"/>
              <w:right w:val="single" w:sz="4" w:space="0" w:color="auto"/>
            </w:tcBorders>
            <w:hideMark/>
          </w:tcPr>
          <w:p w:rsidR="00213DAC" w:rsidRPr="0085789D" w:rsidRDefault="00213DAC" w:rsidP="0085789D">
            <w:pPr>
              <w:jc w:val="center"/>
              <w:rPr>
                <w:bCs/>
                <w:sz w:val="20"/>
                <w:szCs w:val="20"/>
              </w:rPr>
            </w:pPr>
            <w:r w:rsidRPr="0085789D">
              <w:rPr>
                <w:bCs/>
                <w:sz w:val="20"/>
                <w:szCs w:val="20"/>
              </w:rPr>
              <w:t>170</w:t>
            </w:r>
          </w:p>
        </w:tc>
      </w:tr>
    </w:tbl>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Конкурентные преимущества детской школы искусств в сравнении с другими видами образования проявляются в следующих характеристиках:</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свободный личностный выбор деятельности, определяющей индивидуальное развитие человека;</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вариативность содержания и форм организации образовательного процесса;</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доступность глобального знания и информации для каждого;</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адаптивность к возникающим изменениям.</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Концепция развития МБУ ДО ДШИ предполагает обеспечить решение следующих задач:</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выявить художественно одаренных детей и молодежь, а также обеспечить соответствующие условия для их образования и творческого развития;</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xml:space="preserve">- сохранить и передать новым поколениям традиции российского профессионального образования в сфере культуры и искусства; </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xml:space="preserve">-    эстетически воспитать подрастающее поколение; </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воспитать подготовленную и заинтересованную аудиторию слушателей и зрителей;</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приобщить жителей города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213DAC" w:rsidRPr="0085789D" w:rsidRDefault="00213DAC" w:rsidP="009D1FED">
      <w:pPr>
        <w:ind w:firstLine="708"/>
        <w:jc w:val="both"/>
        <w:rPr>
          <w:sz w:val="25"/>
          <w:szCs w:val="25"/>
          <w:shd w:val="clear" w:color="auto" w:fill="FFFFFF"/>
        </w:rPr>
      </w:pPr>
      <w:r w:rsidRPr="0085789D">
        <w:rPr>
          <w:sz w:val="25"/>
          <w:szCs w:val="25"/>
          <w:shd w:val="clear" w:color="auto" w:fill="FFFFFF"/>
        </w:rPr>
        <w:t>- реализовать нравственный потенциал искусства как средства формирования и развития этических норм поведения и морали, как личности, так и общества.</w:t>
      </w:r>
    </w:p>
    <w:p w:rsidR="00213DAC" w:rsidRPr="0085789D" w:rsidRDefault="00213DAC" w:rsidP="009D1FED">
      <w:pPr>
        <w:jc w:val="both"/>
        <w:rPr>
          <w:sz w:val="25"/>
          <w:szCs w:val="25"/>
          <w:shd w:val="clear" w:color="auto" w:fill="FFFFFF"/>
        </w:rPr>
      </w:pPr>
      <w:r w:rsidRPr="0085789D">
        <w:rPr>
          <w:sz w:val="25"/>
          <w:szCs w:val="25"/>
          <w:shd w:val="clear" w:color="auto" w:fill="FFFFFF"/>
        </w:rPr>
        <w:t>Музыкальное воспитание детей - именно то своеобразное явление, которое характеризуется своей особой ролью в развитии личности ребенка. Поэтому необходимо аргументированное обоснование совершенно особой миссии музыкальных школ и школ искусств, которые должны иметь возможность удовлетворять новые требования, предъявляемые государством, обществом, родителями. Сегодня ни у кого не вызывает сомнения утверждение, что образование и воспитание — это главное, что дает общество человеку.</w:t>
      </w:r>
      <w:r w:rsidRPr="0085789D">
        <w:rPr>
          <w:rFonts w:ascii="Arial" w:hAnsi="Arial" w:cs="Arial"/>
          <w:sz w:val="25"/>
          <w:szCs w:val="25"/>
          <w:shd w:val="clear" w:color="auto" w:fill="FFFFFF"/>
        </w:rPr>
        <w:t xml:space="preserve"> </w:t>
      </w:r>
      <w:r w:rsidRPr="0085789D">
        <w:rPr>
          <w:sz w:val="25"/>
          <w:szCs w:val="25"/>
          <w:shd w:val="clear" w:color="auto" w:fill="FFFFFF"/>
        </w:rPr>
        <w:t xml:space="preserve">Основная задача и цель эстетического воспитания (по Л. Выготскому) - приобщение ребенка к эстетическому опыту человечества: подвести вплотную к монументальному </w:t>
      </w:r>
      <w:r w:rsidRPr="0085789D">
        <w:rPr>
          <w:sz w:val="25"/>
          <w:szCs w:val="25"/>
          <w:shd w:val="clear" w:color="auto" w:fill="FFFFFF"/>
        </w:rPr>
        <w:lastRenderedPageBreak/>
        <w:t>искусству и через него включить психику ребенка в ту общую мировую работу, которую проделывало человечество в течение тысячелетий, сублимируя в искусстве свою психику. </w:t>
      </w:r>
    </w:p>
    <w:p w:rsidR="00213DAC" w:rsidRPr="0085789D" w:rsidRDefault="00213DAC" w:rsidP="009D1FED">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Показатели исполнения мероприятия 1:</w:t>
      </w:r>
    </w:p>
    <w:p w:rsidR="00213DAC" w:rsidRPr="0085789D" w:rsidRDefault="00213DAC" w:rsidP="009D1FED">
      <w:pPr>
        <w:jc w:val="both"/>
        <w:rPr>
          <w:sz w:val="25"/>
          <w:szCs w:val="25"/>
          <w:shd w:val="clear" w:color="auto" w:fill="FFFFFF"/>
        </w:rPr>
      </w:pPr>
      <w:r w:rsidRPr="0085789D">
        <w:rPr>
          <w:sz w:val="25"/>
          <w:szCs w:val="25"/>
          <w:shd w:val="clear" w:color="auto" w:fill="FFFFFF"/>
        </w:rPr>
        <w:t>Уровень исполнения показателя «Доля детей, осваивающих дополнительные образовательные программы в образовательном учреждении» составляет 90,0%. Данный показатель отражает деятельность отделения дополнительного образования детей МБОУ Центр образования (67,5% от планового показателя 75%).</w:t>
      </w:r>
      <w:r w:rsidRPr="0085789D">
        <w:rPr>
          <w:sz w:val="25"/>
          <w:szCs w:val="25"/>
        </w:rPr>
        <w:t xml:space="preserve"> </w:t>
      </w:r>
      <w:r w:rsidRPr="0085789D">
        <w:rPr>
          <w:sz w:val="25"/>
          <w:szCs w:val="25"/>
          <w:shd w:val="clear" w:color="auto" w:fill="FFFFFF"/>
        </w:rPr>
        <w:t>После капитального ремонта в октябре открылось отделение дополнительного образования АйТиКуб в ЦО с постепенным набором учащихся - 270 чел. от планового 400 чел.</w:t>
      </w:r>
    </w:p>
    <w:p w:rsidR="00213DAC" w:rsidRPr="0085789D" w:rsidRDefault="00213DAC" w:rsidP="009D1FED">
      <w:pPr>
        <w:jc w:val="both"/>
        <w:rPr>
          <w:sz w:val="25"/>
          <w:szCs w:val="25"/>
          <w:shd w:val="clear" w:color="auto" w:fill="FFFFFF"/>
        </w:rPr>
      </w:pPr>
      <w:r w:rsidRPr="0085789D">
        <w:rPr>
          <w:sz w:val="25"/>
          <w:szCs w:val="25"/>
          <w:shd w:val="clear" w:color="auto" w:fill="FFFFFF"/>
        </w:rPr>
        <w:t>Уровень исполнения показателя «Доля лиц, прошедших спортивную подготовку и выполнивших нормативы спортивных разрядов» составляет 100%. Данный показатель отражает деятельность МБОУ ДО ДЮСШ – 239 чел. / 796 чел. х 100 = 30% к плановому показателю 30%.</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Уровень исполнения показателя «Число человеко-часов пребывания обучающихся по дополнительным общеразвивающим программам» составляет 100,03%. Данный показатель отражает деятельность МБУ ДО ДШИ (88851 чел. часов к плановому показателю 88822 чел. часов).</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Уровень исполнения показателя «Число человеко-часов пребывания обучающихся по дополнительным общеобразовательным предпрофессиональным программам в области искусств» составляет 104,4%. Данный показатель отражает деятельность МБУ ДО ДШИ (24603,8 чел. часов к плановому показателю 24263,5 чел. часов).</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Мероприятие 2 «Приобретение основных средств, не относящихся к объектам недвижимости муниципальными организациями, реализующими программы дополнительного образования».</w:t>
      </w:r>
    </w:p>
    <w:p w:rsidR="00213DAC" w:rsidRPr="0085789D" w:rsidRDefault="00213DAC" w:rsidP="009855EB">
      <w:pPr>
        <w:jc w:val="both"/>
        <w:rPr>
          <w:sz w:val="25"/>
          <w:szCs w:val="25"/>
        </w:rPr>
      </w:pPr>
      <w:r w:rsidRPr="0085789D">
        <w:rPr>
          <w:sz w:val="25"/>
          <w:szCs w:val="25"/>
        </w:rPr>
        <w:t xml:space="preserve">Для реализации данного мероприятия финансирование не предусмотрено. </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Мероприятие 3 «Проведение капитального ремонта и ремонта объектов недвижимого имущества и (или) особо ценного движимого имущества муниципальными учреждениями».</w:t>
      </w:r>
    </w:p>
    <w:p w:rsidR="00213DAC" w:rsidRPr="0085789D" w:rsidRDefault="00213DAC" w:rsidP="009855EB">
      <w:pPr>
        <w:pStyle w:val="ConsPlusNonformat"/>
        <w:jc w:val="both"/>
        <w:rPr>
          <w:rFonts w:ascii="Times New Roman" w:hAnsi="Times New Roman"/>
          <w:sz w:val="25"/>
          <w:szCs w:val="25"/>
        </w:rPr>
      </w:pPr>
      <w:r w:rsidRPr="0085789D">
        <w:rPr>
          <w:rFonts w:ascii="Times New Roman" w:hAnsi="Times New Roman"/>
          <w:sz w:val="25"/>
          <w:szCs w:val="25"/>
        </w:rPr>
        <w:t xml:space="preserve">Для реализации данного мероприятия финансирование не предусмотрено. </w:t>
      </w:r>
    </w:p>
    <w:p w:rsidR="00213DAC" w:rsidRPr="0085789D" w:rsidRDefault="00213DAC" w:rsidP="009855EB">
      <w:pPr>
        <w:ind w:firstLine="708"/>
        <w:jc w:val="center"/>
        <w:rPr>
          <w:sz w:val="25"/>
          <w:szCs w:val="25"/>
        </w:rPr>
      </w:pPr>
      <w:r w:rsidRPr="0085789D">
        <w:rPr>
          <w:sz w:val="25"/>
          <w:szCs w:val="25"/>
        </w:rPr>
        <w:t>Подпрограмма 3 «Создание условий для воспитания гармоничного развития личности»</w:t>
      </w:r>
    </w:p>
    <w:p w:rsidR="00213DAC" w:rsidRPr="0085789D" w:rsidRDefault="00213DAC" w:rsidP="009855EB">
      <w:pPr>
        <w:pStyle w:val="ConsPlusNonformat"/>
        <w:ind w:firstLine="708"/>
        <w:jc w:val="both"/>
        <w:rPr>
          <w:rFonts w:ascii="Times New Roman" w:hAnsi="Times New Roman" w:cs="Times New Roman"/>
          <w:sz w:val="25"/>
          <w:szCs w:val="25"/>
          <w:shd w:val="clear" w:color="auto" w:fill="FFFFFF"/>
        </w:rPr>
      </w:pPr>
      <w:r w:rsidRPr="0085789D">
        <w:rPr>
          <w:rFonts w:ascii="Times New Roman" w:hAnsi="Times New Roman" w:cs="Times New Roman"/>
          <w:sz w:val="25"/>
          <w:szCs w:val="25"/>
          <w:shd w:val="clear" w:color="auto" w:fill="FFFFFF"/>
        </w:rPr>
        <w:t>Уровень исполнения показателя</w:t>
      </w:r>
      <w:r w:rsidRPr="0085789D">
        <w:rPr>
          <w:sz w:val="25"/>
          <w:szCs w:val="25"/>
        </w:rPr>
        <w:t xml:space="preserve"> «</w:t>
      </w:r>
      <w:r w:rsidRPr="0085789D">
        <w:rPr>
          <w:rFonts w:ascii="Times New Roman" w:hAnsi="Times New Roman"/>
          <w:sz w:val="25"/>
          <w:szCs w:val="25"/>
          <w:shd w:val="clear" w:color="auto" w:fill="FFFFFF"/>
        </w:rPr>
        <w:t xml:space="preserve">Обучающихся, находящиеся на режиме продленного дня» составляет 93,28% (625 человек </w:t>
      </w:r>
      <w:r w:rsidRPr="0085789D">
        <w:rPr>
          <w:rFonts w:ascii="Times New Roman" w:hAnsi="Times New Roman" w:cs="Times New Roman"/>
          <w:sz w:val="25"/>
          <w:szCs w:val="25"/>
          <w:shd w:val="clear" w:color="auto" w:fill="FFFFFF"/>
        </w:rPr>
        <w:t>от планового показателя 670 человек).</w:t>
      </w:r>
    </w:p>
    <w:p w:rsidR="00213DAC" w:rsidRPr="0085789D" w:rsidRDefault="00213DAC" w:rsidP="009855EB">
      <w:pPr>
        <w:ind w:firstLine="708"/>
        <w:jc w:val="both"/>
        <w:rPr>
          <w:sz w:val="25"/>
          <w:szCs w:val="25"/>
          <w:shd w:val="clear" w:color="auto" w:fill="FFFFFF"/>
        </w:rPr>
      </w:pPr>
      <w:r w:rsidRPr="0085789D">
        <w:rPr>
          <w:sz w:val="25"/>
          <w:szCs w:val="25"/>
        </w:rPr>
        <w:t xml:space="preserve">Основными целями реализации подпрограммы является апробация и внедрение методических разработок в психолого-педагогическую практику, поиск и внедрение наиболее эффективных технологий работы с одаренными детьми. Ориентирование внеклассной работы на участие в ней одаренных детей. </w:t>
      </w:r>
      <w:r w:rsidRPr="0085789D">
        <w:rPr>
          <w:rStyle w:val="c0"/>
          <w:sz w:val="25"/>
          <w:szCs w:val="25"/>
          <w:shd w:val="clear" w:color="auto" w:fill="FFFFFF"/>
        </w:rPr>
        <w:t xml:space="preserve">Цель воспитания </w:t>
      </w:r>
      <w:r w:rsidRPr="0085789D">
        <w:rPr>
          <w:sz w:val="25"/>
          <w:szCs w:val="25"/>
        </w:rPr>
        <w:t>гармоничного развития личности</w:t>
      </w:r>
      <w:r w:rsidRPr="0085789D">
        <w:rPr>
          <w:rStyle w:val="c0"/>
          <w:sz w:val="25"/>
          <w:szCs w:val="25"/>
          <w:shd w:val="clear" w:color="auto" w:fill="FFFFFF"/>
        </w:rPr>
        <w:t xml:space="preserve"> -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 </w:t>
      </w:r>
      <w:r w:rsidRPr="0085789D">
        <w:rPr>
          <w:sz w:val="25"/>
          <w:szCs w:val="25"/>
          <w:shd w:val="clear" w:color="auto" w:fill="FFFFFF"/>
        </w:rPr>
        <w:t>Одним из центральных элементов работы в среде учащейся молодежи должно стать воспитание уважения к другим национальностям, культурам и религиям. В любом учебном заведении важно знать и уметь реализовать меры раннего предупреждения психологической агрессии (экстремизма, ксенофобии, национальной розни, межнациональных конфликтов и др.), поскольку важной особенностью образовательных учреждений многонациональной России — это разно национальный - полиэтнический состав обучающихся.</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Мероприятие 1 «Реализация механизмов развития потенциала обучающихся».</w:t>
      </w:r>
    </w:p>
    <w:p w:rsidR="00213DAC" w:rsidRPr="0085789D" w:rsidRDefault="00213DAC" w:rsidP="009855EB">
      <w:pPr>
        <w:ind w:firstLine="708"/>
        <w:jc w:val="both"/>
        <w:rPr>
          <w:sz w:val="25"/>
          <w:szCs w:val="25"/>
        </w:rPr>
      </w:pPr>
      <w:r w:rsidRPr="0085789D">
        <w:rPr>
          <w:sz w:val="25"/>
          <w:szCs w:val="25"/>
        </w:rPr>
        <w:t xml:space="preserve">Для реализации данного мероприятия предусмотрено финансирование в размере 285,6 тысяч рублей, освоено 271,8 тысяч рублей. Уровень использования финансовых средств составляет 95,17%. На освоение бюджетных средств не в полном объёме повлияло неблагоприятная эпидемиологическая ситуация (в связи с угрозой распространения новой коронавирусной инфекции - </w:t>
      </w:r>
      <w:r w:rsidRPr="0085789D">
        <w:rPr>
          <w:sz w:val="25"/>
          <w:szCs w:val="25"/>
          <w:lang w:val="en-US"/>
        </w:rPr>
        <w:t>COVID</w:t>
      </w:r>
      <w:r w:rsidRPr="0085789D">
        <w:rPr>
          <w:sz w:val="25"/>
          <w:szCs w:val="25"/>
        </w:rPr>
        <w:t xml:space="preserve"> – 2019).</w:t>
      </w:r>
    </w:p>
    <w:p w:rsidR="00213DAC" w:rsidRPr="0085789D" w:rsidRDefault="00213DAC" w:rsidP="009855EB">
      <w:pPr>
        <w:jc w:val="both"/>
        <w:rPr>
          <w:sz w:val="25"/>
          <w:szCs w:val="25"/>
        </w:rPr>
      </w:pPr>
      <w:r w:rsidRPr="0085789D">
        <w:rPr>
          <w:bCs/>
          <w:iCs/>
          <w:sz w:val="25"/>
          <w:szCs w:val="25"/>
        </w:rPr>
        <w:t>Приоритетные направления р</w:t>
      </w:r>
      <w:r w:rsidRPr="0085789D">
        <w:rPr>
          <w:sz w:val="25"/>
          <w:szCs w:val="25"/>
          <w:shd w:val="clear" w:color="auto" w:fill="FFFFFF"/>
        </w:rPr>
        <w:t>еализации механизмов развития потенциала обучающихся</w:t>
      </w:r>
      <w:r w:rsidRPr="0085789D">
        <w:rPr>
          <w:bCs/>
          <w:iCs/>
          <w:sz w:val="25"/>
          <w:szCs w:val="25"/>
        </w:rPr>
        <w:t xml:space="preserve"> в настоящее время таковы:</w:t>
      </w:r>
    </w:p>
    <w:p w:rsidR="00213DAC" w:rsidRPr="0085789D" w:rsidRDefault="00213DAC" w:rsidP="009855EB">
      <w:pPr>
        <w:ind w:firstLine="708"/>
        <w:jc w:val="both"/>
        <w:rPr>
          <w:sz w:val="25"/>
          <w:szCs w:val="25"/>
        </w:rPr>
      </w:pPr>
      <w:r w:rsidRPr="0085789D">
        <w:rPr>
          <w:sz w:val="25"/>
          <w:szCs w:val="25"/>
        </w:rPr>
        <w:lastRenderedPageBreak/>
        <w:t>- формирование патриотического сознания, становление активной гражданской позиции;</w:t>
      </w:r>
    </w:p>
    <w:p w:rsidR="00213DAC" w:rsidRPr="0085789D" w:rsidRDefault="00213DAC" w:rsidP="009855EB">
      <w:pPr>
        <w:ind w:firstLine="708"/>
        <w:jc w:val="both"/>
        <w:rPr>
          <w:sz w:val="25"/>
          <w:szCs w:val="25"/>
        </w:rPr>
      </w:pPr>
      <w:r w:rsidRPr="0085789D">
        <w:rPr>
          <w:sz w:val="25"/>
          <w:szCs w:val="25"/>
        </w:rPr>
        <w:t>- формирование нравственных смыслов и духовных ориентиров;</w:t>
      </w:r>
    </w:p>
    <w:p w:rsidR="00213DAC" w:rsidRPr="0085789D" w:rsidRDefault="00213DAC" w:rsidP="009855EB">
      <w:pPr>
        <w:ind w:firstLine="708"/>
        <w:jc w:val="both"/>
        <w:rPr>
          <w:sz w:val="25"/>
          <w:szCs w:val="25"/>
        </w:rPr>
      </w:pPr>
      <w:r w:rsidRPr="0085789D">
        <w:rPr>
          <w:sz w:val="25"/>
          <w:szCs w:val="25"/>
        </w:rPr>
        <w:t>- формирование установок толерантного сознания подростков и молодежи;</w:t>
      </w:r>
    </w:p>
    <w:p w:rsidR="00213DAC" w:rsidRPr="0085789D" w:rsidRDefault="00213DAC" w:rsidP="009855EB">
      <w:pPr>
        <w:ind w:firstLine="708"/>
        <w:jc w:val="both"/>
        <w:rPr>
          <w:sz w:val="25"/>
          <w:szCs w:val="25"/>
        </w:rPr>
      </w:pPr>
      <w:r w:rsidRPr="0085789D">
        <w:rPr>
          <w:sz w:val="25"/>
          <w:szCs w:val="25"/>
        </w:rPr>
        <w:t>- формирование ценности здорового образа жизни, профилактика злоупотребления психоактивными веществами.</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развития города может быть достигнуто только при условии формирования и реализации целостной системы муниципальной политики в отношении молодежи.</w:t>
      </w:r>
    </w:p>
    <w:p w:rsidR="00213DAC" w:rsidRPr="0085789D" w:rsidRDefault="00213DAC" w:rsidP="009855EB">
      <w:pPr>
        <w:ind w:firstLine="708"/>
        <w:rPr>
          <w:sz w:val="25"/>
          <w:szCs w:val="25"/>
        </w:rPr>
      </w:pPr>
      <w:r w:rsidRPr="0085789D">
        <w:rPr>
          <w:sz w:val="25"/>
          <w:szCs w:val="25"/>
        </w:rPr>
        <w:t>Целью реализации данного мероприятия является:</w:t>
      </w:r>
    </w:p>
    <w:p w:rsidR="00213DAC" w:rsidRPr="0085789D" w:rsidRDefault="00213DAC" w:rsidP="009855EB">
      <w:pPr>
        <w:ind w:firstLine="708"/>
        <w:rPr>
          <w:sz w:val="25"/>
          <w:szCs w:val="25"/>
        </w:rPr>
      </w:pPr>
      <w:r w:rsidRPr="0085789D">
        <w:rPr>
          <w:sz w:val="25"/>
          <w:szCs w:val="25"/>
        </w:rPr>
        <w:t>- развитие инновационной активности молодежи;</w:t>
      </w:r>
    </w:p>
    <w:p w:rsidR="00213DAC" w:rsidRPr="0085789D" w:rsidRDefault="00213DAC" w:rsidP="009855EB">
      <w:pPr>
        <w:ind w:firstLine="708"/>
        <w:rPr>
          <w:sz w:val="25"/>
          <w:szCs w:val="25"/>
        </w:rPr>
      </w:pPr>
      <w:r w:rsidRPr="0085789D">
        <w:rPr>
          <w:sz w:val="25"/>
          <w:szCs w:val="25"/>
        </w:rPr>
        <w:t>- интеграция молодых людей в жизнь общества Тверской области;</w:t>
      </w:r>
    </w:p>
    <w:p w:rsidR="00213DAC" w:rsidRPr="0085789D" w:rsidRDefault="00213DAC" w:rsidP="009855EB">
      <w:pPr>
        <w:ind w:firstLine="708"/>
        <w:rPr>
          <w:sz w:val="25"/>
          <w:szCs w:val="25"/>
        </w:rPr>
      </w:pPr>
      <w:r w:rsidRPr="0085789D">
        <w:rPr>
          <w:sz w:val="25"/>
          <w:szCs w:val="25"/>
        </w:rPr>
        <w:t>- информирование молодежи о потенциальных возможностях развития Тверской области.</w:t>
      </w:r>
    </w:p>
    <w:p w:rsidR="00213DAC" w:rsidRPr="0085789D" w:rsidRDefault="00213DAC" w:rsidP="009855EB">
      <w:pPr>
        <w:pStyle w:val="ConsPlusNonformat"/>
        <w:ind w:firstLine="708"/>
        <w:jc w:val="both"/>
        <w:rPr>
          <w:rFonts w:ascii="Times New Roman" w:hAnsi="Times New Roman" w:cs="Times New Roman"/>
          <w:sz w:val="25"/>
          <w:szCs w:val="25"/>
          <w:shd w:val="clear" w:color="auto" w:fill="FFFFFF"/>
        </w:rPr>
      </w:pPr>
      <w:r w:rsidRPr="0085789D">
        <w:rPr>
          <w:rFonts w:ascii="Times New Roman" w:hAnsi="Times New Roman"/>
          <w:sz w:val="25"/>
          <w:szCs w:val="25"/>
        </w:rPr>
        <w:t xml:space="preserve">Исполнение </w:t>
      </w:r>
      <w:r w:rsidRPr="0085789D">
        <w:rPr>
          <w:rFonts w:ascii="Times New Roman" w:hAnsi="Times New Roman" w:cs="Times New Roman"/>
          <w:sz w:val="25"/>
          <w:szCs w:val="25"/>
          <w:shd w:val="clear" w:color="auto" w:fill="FFFFFF"/>
        </w:rPr>
        <w:t>предусматривает реализацию взаимосвязанных мероприятий, направленных на достижение поставленных целей, и предполагает создание системы работы с молодежью на уровне муниципального образования на принципах преемственности, стабильности и дальнейшего совершенствования мер, способствующих признанию молодежи равноправным социальным субъектом, активным участником социальных преобразований, создание условий для успешного развития потенциала и интеграции молодежи в экономическую, культурную и общественно-политическую жизнь муниципального образования.</w:t>
      </w:r>
    </w:p>
    <w:p w:rsidR="00213DAC" w:rsidRPr="0085789D" w:rsidRDefault="00213DAC" w:rsidP="009855EB">
      <w:pPr>
        <w:ind w:firstLine="708"/>
        <w:jc w:val="both"/>
        <w:rPr>
          <w:sz w:val="25"/>
          <w:szCs w:val="25"/>
        </w:rPr>
      </w:pPr>
      <w:r w:rsidRPr="0085789D">
        <w:rPr>
          <w:sz w:val="25"/>
          <w:szCs w:val="25"/>
        </w:rPr>
        <w:t>В соответствии с пунктом 4 статьи 34 Федерального закона от 29.12.2012 № 273-ФЗ «Об образовании в Российской Федерации» обучающиеся имеют право на посещение по своему выбору мероприятий, которые проводятся в организации, осуществляющей образовательную деятельность. Цели организации внеучебной работы:</w:t>
      </w:r>
    </w:p>
    <w:p w:rsidR="00213DAC" w:rsidRPr="0085789D" w:rsidRDefault="00213DAC" w:rsidP="009855EB">
      <w:pPr>
        <w:numPr>
          <w:ilvl w:val="0"/>
          <w:numId w:val="3"/>
        </w:numPr>
        <w:ind w:left="0" w:firstLine="709"/>
        <w:jc w:val="both"/>
        <w:rPr>
          <w:sz w:val="25"/>
          <w:szCs w:val="25"/>
        </w:rPr>
      </w:pPr>
      <w:r w:rsidRPr="0085789D">
        <w:rPr>
          <w:sz w:val="25"/>
          <w:szCs w:val="25"/>
        </w:rPr>
        <w:t>выработка общекультурных и социально-личностных компетенций обучающихся;</w:t>
      </w:r>
    </w:p>
    <w:p w:rsidR="00213DAC" w:rsidRPr="0085789D" w:rsidRDefault="00213DAC" w:rsidP="009855EB">
      <w:pPr>
        <w:numPr>
          <w:ilvl w:val="0"/>
          <w:numId w:val="3"/>
        </w:numPr>
        <w:ind w:left="0" w:firstLine="709"/>
        <w:jc w:val="both"/>
        <w:rPr>
          <w:sz w:val="25"/>
          <w:szCs w:val="25"/>
        </w:rPr>
      </w:pPr>
      <w:r w:rsidRPr="0085789D">
        <w:rPr>
          <w:sz w:val="25"/>
          <w:szCs w:val="25"/>
        </w:rPr>
        <w:t>воспитательная работа, в том числе патриотическое, профессионально-этическое и антикоррупционное воспитание;</w:t>
      </w:r>
    </w:p>
    <w:p w:rsidR="00213DAC" w:rsidRPr="0085789D" w:rsidRDefault="00213DAC" w:rsidP="009855EB">
      <w:pPr>
        <w:numPr>
          <w:ilvl w:val="0"/>
          <w:numId w:val="3"/>
        </w:numPr>
        <w:ind w:left="0" w:firstLine="709"/>
        <w:jc w:val="both"/>
        <w:rPr>
          <w:sz w:val="25"/>
          <w:szCs w:val="25"/>
        </w:rPr>
      </w:pPr>
      <w:r w:rsidRPr="0085789D">
        <w:rPr>
          <w:sz w:val="25"/>
          <w:szCs w:val="25"/>
        </w:rPr>
        <w:t>развитие навыков самоорганизации, самоуправления, работы в коллективе;</w:t>
      </w:r>
    </w:p>
    <w:p w:rsidR="00213DAC" w:rsidRPr="0085789D" w:rsidRDefault="00213DAC" w:rsidP="009855EB">
      <w:pPr>
        <w:numPr>
          <w:ilvl w:val="0"/>
          <w:numId w:val="3"/>
        </w:numPr>
        <w:ind w:left="0" w:firstLine="709"/>
        <w:jc w:val="both"/>
        <w:rPr>
          <w:sz w:val="25"/>
          <w:szCs w:val="25"/>
        </w:rPr>
      </w:pPr>
      <w:r w:rsidRPr="0085789D">
        <w:rPr>
          <w:sz w:val="25"/>
          <w:szCs w:val="25"/>
        </w:rPr>
        <w:t>более тесное, индивидуализированное личностное общение преподавателей и обучающихся.</w:t>
      </w:r>
    </w:p>
    <w:p w:rsidR="00213DAC" w:rsidRPr="0085789D" w:rsidRDefault="00213DAC" w:rsidP="009855EB">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Показатель исполнения мероприятия 1:</w:t>
      </w:r>
    </w:p>
    <w:p w:rsidR="00213DAC" w:rsidRPr="0085789D" w:rsidRDefault="00213DAC" w:rsidP="009855EB">
      <w:pPr>
        <w:jc w:val="both"/>
        <w:rPr>
          <w:sz w:val="25"/>
          <w:szCs w:val="25"/>
          <w:shd w:val="clear" w:color="auto" w:fill="FFFFFF"/>
        </w:rPr>
      </w:pPr>
      <w:r w:rsidRPr="0085789D">
        <w:rPr>
          <w:sz w:val="25"/>
          <w:szCs w:val="25"/>
          <w:shd w:val="clear" w:color="auto" w:fill="FFFFFF"/>
        </w:rPr>
        <w:t xml:space="preserve">Уровень исполнения показателя «Доля обучающихся, охваченных проектом "Нас пригласили во Дворец!"» составляет 87,0% (427 чел./ 4899 х 100). </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Мероприятие 2 «Реализация механизмов развития кадрового потенциала образовательных организаций».</w:t>
      </w:r>
    </w:p>
    <w:p w:rsidR="00213DAC" w:rsidRPr="0085789D" w:rsidRDefault="00213DAC" w:rsidP="009855EB">
      <w:pPr>
        <w:ind w:firstLine="708"/>
        <w:jc w:val="both"/>
        <w:rPr>
          <w:sz w:val="25"/>
          <w:szCs w:val="25"/>
        </w:rPr>
      </w:pPr>
      <w:r w:rsidRPr="0085789D">
        <w:rPr>
          <w:sz w:val="25"/>
          <w:szCs w:val="25"/>
        </w:rPr>
        <w:t xml:space="preserve">Для реализации данного мероприятия предусмотрено финансирование в размере 105,3 тысяч рублей, освоено 49,1 тысяч рублей. Уровень использования финансовых средств составляет 46,63%. На освоение бюджетных средств не в полном объёме повлияло неблагоприятная эпидемиологическая ситуация (в связи с угрозой распространения новой коронавирусной инфекции - COVID – 2019): снижен уровень организации и проведения очных городских общественных мероприятий. </w:t>
      </w:r>
    </w:p>
    <w:p w:rsidR="00213DAC" w:rsidRPr="0085789D" w:rsidRDefault="00213DAC" w:rsidP="009855EB">
      <w:pPr>
        <w:ind w:firstLine="708"/>
        <w:jc w:val="both"/>
        <w:rPr>
          <w:sz w:val="25"/>
          <w:szCs w:val="25"/>
        </w:rPr>
      </w:pPr>
      <w:r w:rsidRPr="0085789D">
        <w:rPr>
          <w:sz w:val="25"/>
          <w:szCs w:val="25"/>
        </w:rPr>
        <w:t>Основной задачей реализации мероприятия является создание условий для гражданского становления, эффективной социализации и самореализации молодых граждан города Торжка. Реализация мероприятия предполагает обеспечение информационно-методического сопровождения педагогов по вопросам организации и содержания процедуры аттестации в соответствии с предъявляемыми требованиями профессионального стандарта, обучение педагогического персонала образовательных организаций муниципального образования город Торжок.</w:t>
      </w:r>
    </w:p>
    <w:p w:rsidR="00213DAC" w:rsidRPr="0085789D" w:rsidRDefault="00213DAC" w:rsidP="009855EB">
      <w:pPr>
        <w:ind w:firstLine="708"/>
        <w:jc w:val="both"/>
        <w:rPr>
          <w:sz w:val="25"/>
          <w:szCs w:val="25"/>
        </w:rPr>
      </w:pPr>
      <w:r w:rsidRPr="0085789D">
        <w:rPr>
          <w:sz w:val="25"/>
          <w:szCs w:val="25"/>
        </w:rPr>
        <w:lastRenderedPageBreak/>
        <w:t>С целью стимулирования роста квалификации и профессионализма, качества педагогического труда, развития творческой инициативы, а также обеспечения социальной защищенности педагогов в условиях рыночных экономических отношений путем дифференцированной оплаты труда ежегодно проводится аттестация педагогических кадров. Наблюдается стабильность по количеству прошедших аттестацию последние учебные годы. Для повышения социального статуса педагогических работников широко используются формы морального стимулирования работников системы образования. Учитель – ключевая фигура в системе образования. Уровень подготовки, квалификация и организация работы педагогов косвенно или напрямую определяют уровень образованности, культуру и личностные характеристики молодого поколения России. От эффективности педагогического ресурса зависит эффективность использования средств и достижение результатов образования.</w:t>
      </w:r>
      <w:r w:rsidRPr="0085789D">
        <w:rPr>
          <w:rFonts w:ascii="Helvetica" w:hAnsi="Helvetica" w:cs="Helvetica"/>
          <w:sz w:val="25"/>
          <w:szCs w:val="25"/>
          <w:shd w:val="clear" w:color="auto" w:fill="FFFFFF"/>
        </w:rPr>
        <w:t xml:space="preserve"> </w:t>
      </w:r>
      <w:r w:rsidRPr="0085789D">
        <w:rPr>
          <w:sz w:val="25"/>
          <w:szCs w:val="25"/>
        </w:rPr>
        <w:t>В системе образования города сложился определённый опыт в организации стимулирования труда педагогов через реализацию системы стимулирующих выплат за инновационную деятельность, за призовые места по итогам участия в конкурсах и фестивалях, за достижение высоких результатов обучения, награждение грамотами и благодарственными адресами лучших учителей.</w:t>
      </w:r>
      <w:r w:rsidRPr="0085789D">
        <w:rPr>
          <w:rFonts w:ascii="Helvetica" w:hAnsi="Helvetica" w:cs="Helvetica"/>
          <w:sz w:val="25"/>
          <w:szCs w:val="25"/>
          <w:shd w:val="clear" w:color="auto" w:fill="FFFFFF"/>
        </w:rPr>
        <w:t xml:space="preserve"> </w:t>
      </w:r>
    </w:p>
    <w:p w:rsidR="00213DAC" w:rsidRPr="0085789D" w:rsidRDefault="00213DAC" w:rsidP="009855EB">
      <w:pPr>
        <w:ind w:firstLine="708"/>
        <w:jc w:val="both"/>
        <w:rPr>
          <w:sz w:val="25"/>
          <w:szCs w:val="25"/>
        </w:rPr>
      </w:pPr>
      <w:r w:rsidRPr="0085789D">
        <w:rPr>
          <w:sz w:val="25"/>
          <w:szCs w:val="25"/>
        </w:rPr>
        <w:t>Муниципальная поддержка исполнения данного мероприятия направлена на внедрение новых программ и технологий, повышение качества профессионального мастерства работников сферы «Образования», его взаимозависимости с экономикой страны, региона и нашего города.</w:t>
      </w:r>
      <w:r w:rsidRPr="0085789D">
        <w:rPr>
          <w:rFonts w:ascii="Arial" w:hAnsi="Arial" w:cs="Arial"/>
          <w:sz w:val="25"/>
          <w:szCs w:val="25"/>
          <w:shd w:val="clear" w:color="auto" w:fill="FFFFFF"/>
        </w:rPr>
        <w:t xml:space="preserve"> </w:t>
      </w:r>
      <w:r w:rsidRPr="0085789D">
        <w:rPr>
          <w:sz w:val="25"/>
          <w:szCs w:val="25"/>
        </w:rPr>
        <w:t>Тверская область – активный участник реализации приоритетного национального проекта «Образование». На государственном уровне поставлена цель - привести сферу «Образование» к системным изменениям, повысить его качество, подготовить к жизни конкурентоспособную личность, а это - формирование профессиональной педагогической команды, эффективно решающей задачи развития образовательной системы в городе.</w:t>
      </w:r>
    </w:p>
    <w:p w:rsidR="00213DAC" w:rsidRPr="0085789D" w:rsidRDefault="00213DAC" w:rsidP="009855EB">
      <w:pPr>
        <w:pStyle w:val="ConsPlusNonformat"/>
        <w:ind w:firstLine="708"/>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Показатель исполнения мероприятия 2:</w:t>
      </w:r>
    </w:p>
    <w:p w:rsidR="00213DAC" w:rsidRPr="0085789D" w:rsidRDefault="00213DAC" w:rsidP="00213DAC">
      <w:pPr>
        <w:rPr>
          <w:sz w:val="25"/>
          <w:szCs w:val="25"/>
          <w:shd w:val="clear" w:color="auto" w:fill="FFFFFF"/>
        </w:rPr>
      </w:pPr>
      <w:r w:rsidRPr="0085789D">
        <w:rPr>
          <w:sz w:val="25"/>
          <w:szCs w:val="25"/>
          <w:shd w:val="clear" w:color="auto" w:fill="FFFFFF"/>
        </w:rPr>
        <w:t xml:space="preserve">Уровень исполнения показателя «Численность педагогических работников, прошедших в течение последних трех лет повышение квалификации и (или) профессиональную подготовку» составляет 120,1% (251 чел. от планового показателя 209 чел.). </w:t>
      </w:r>
    </w:p>
    <w:p w:rsidR="00213DAC" w:rsidRPr="0085789D" w:rsidRDefault="00213DAC" w:rsidP="009855EB">
      <w:pPr>
        <w:ind w:firstLine="708"/>
        <w:jc w:val="both"/>
        <w:rPr>
          <w:sz w:val="25"/>
          <w:szCs w:val="25"/>
        </w:rPr>
      </w:pPr>
      <w:r w:rsidRPr="0085789D">
        <w:rPr>
          <w:sz w:val="25"/>
          <w:szCs w:val="25"/>
        </w:rPr>
        <w:t>Мероприятие 3 «Поддержка деятельности городских трудовых объединений молодежи по организации временной занятости обучающихся в свободное от учебы время».</w:t>
      </w:r>
    </w:p>
    <w:p w:rsidR="00213DAC" w:rsidRPr="0085789D" w:rsidRDefault="00213DAC" w:rsidP="009855EB">
      <w:pPr>
        <w:ind w:firstLine="708"/>
        <w:jc w:val="both"/>
        <w:rPr>
          <w:sz w:val="25"/>
          <w:szCs w:val="25"/>
        </w:rPr>
      </w:pPr>
      <w:r w:rsidRPr="0085789D">
        <w:rPr>
          <w:sz w:val="25"/>
          <w:szCs w:val="25"/>
        </w:rPr>
        <w:t>Для реализации данного мероприятия предусмотрено финансирование в размере 384,4 тысяч рублей, освоено 384,4 тысяч рублей. Уровень использования финансовых средств составляет 100,0%.</w:t>
      </w:r>
    </w:p>
    <w:p w:rsidR="00213DAC" w:rsidRPr="0085789D" w:rsidRDefault="00213DAC" w:rsidP="009855EB">
      <w:pPr>
        <w:ind w:firstLine="708"/>
        <w:jc w:val="both"/>
        <w:rPr>
          <w:sz w:val="25"/>
          <w:szCs w:val="25"/>
        </w:rPr>
      </w:pPr>
      <w:r w:rsidRPr="0085789D">
        <w:rPr>
          <w:sz w:val="25"/>
          <w:szCs w:val="25"/>
        </w:rPr>
        <w:t>Целью реализации мероприятия является:</w:t>
      </w:r>
    </w:p>
    <w:p w:rsidR="00213DAC" w:rsidRPr="0085789D" w:rsidRDefault="00213DAC" w:rsidP="009855EB">
      <w:pPr>
        <w:ind w:firstLine="708"/>
        <w:jc w:val="both"/>
        <w:rPr>
          <w:sz w:val="25"/>
          <w:szCs w:val="25"/>
        </w:rPr>
      </w:pPr>
      <w:r w:rsidRPr="0085789D">
        <w:rPr>
          <w:sz w:val="25"/>
          <w:szCs w:val="25"/>
        </w:rPr>
        <w:t>- содействие занятости, трудоустройству несовершеннолетних муниципального образования город Торжок;</w:t>
      </w:r>
    </w:p>
    <w:p w:rsidR="00213DAC" w:rsidRPr="0085789D" w:rsidRDefault="00213DAC" w:rsidP="009855EB">
      <w:pPr>
        <w:ind w:firstLine="708"/>
        <w:jc w:val="both"/>
        <w:rPr>
          <w:sz w:val="25"/>
          <w:szCs w:val="25"/>
        </w:rPr>
      </w:pPr>
      <w:r w:rsidRPr="0085789D">
        <w:rPr>
          <w:sz w:val="25"/>
          <w:szCs w:val="25"/>
        </w:rPr>
        <w:t>- формирование гражданского и патриотического становления молодежи города Торжка и развитие социальной активности молодых граждан;</w:t>
      </w:r>
    </w:p>
    <w:p w:rsidR="00213DAC" w:rsidRPr="0085789D" w:rsidRDefault="00213DAC" w:rsidP="009855EB">
      <w:pPr>
        <w:ind w:firstLine="708"/>
        <w:jc w:val="both"/>
        <w:rPr>
          <w:sz w:val="25"/>
          <w:szCs w:val="25"/>
        </w:rPr>
      </w:pPr>
      <w:r w:rsidRPr="0085789D">
        <w:rPr>
          <w:sz w:val="25"/>
          <w:szCs w:val="25"/>
        </w:rPr>
        <w:t>- формирование здорового образа жизни, профилактика асоциальных проявлений в молодежной среде.</w:t>
      </w:r>
    </w:p>
    <w:p w:rsidR="00213DAC" w:rsidRPr="0085789D" w:rsidRDefault="00213DAC" w:rsidP="009855EB">
      <w:pPr>
        <w:ind w:firstLine="708"/>
        <w:jc w:val="both"/>
        <w:rPr>
          <w:sz w:val="25"/>
          <w:szCs w:val="25"/>
        </w:rPr>
      </w:pPr>
      <w:r w:rsidRPr="0085789D">
        <w:rPr>
          <w:sz w:val="25"/>
          <w:szCs w:val="25"/>
        </w:rPr>
        <w:t>В этом году были организованы 288 рабочих места для временного трудоустройства подростков в возрасте от 14 до 18 лет МБУ «Центр социальной помощи молодежи» и общеобразовательными организациями. Трудоустройство подростков осуществляется в строгом соответствии с нормами законодательства Российской Федерации, поэтому оформиться на работу можно только с 14-ти лет при наличии соответствующих документов и согласия законных представителей (родителей). За время работы в трудовом отряде ребята выполняли работы по благоустройству города, детских садов, школ, подростковых клубов, работали в городском архиве, библиотеке.</w:t>
      </w:r>
    </w:p>
    <w:p w:rsidR="00213DAC" w:rsidRPr="0085789D" w:rsidRDefault="00213DAC" w:rsidP="009855EB">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Показатель исполнения мероприятия 3:</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 xml:space="preserve">Уровень исполнения показателя «Количество заключенных трудовых договоров с несовершеннолетними» составляет 110,3% (288 человек от планового показателя 261 человек). </w:t>
      </w:r>
    </w:p>
    <w:p w:rsidR="00213DAC" w:rsidRPr="0085789D" w:rsidRDefault="00213DAC" w:rsidP="009855EB">
      <w:pPr>
        <w:ind w:firstLine="708"/>
        <w:rPr>
          <w:sz w:val="25"/>
          <w:szCs w:val="25"/>
        </w:rPr>
      </w:pPr>
      <w:r w:rsidRPr="0085789D">
        <w:rPr>
          <w:sz w:val="25"/>
          <w:szCs w:val="25"/>
        </w:rPr>
        <w:lastRenderedPageBreak/>
        <w:t>Мероприятие 4 «Проведение общегородских мероприятий в области молодежной политики».</w:t>
      </w:r>
    </w:p>
    <w:p w:rsidR="00213DAC" w:rsidRPr="0085789D" w:rsidRDefault="00213DAC" w:rsidP="009855EB">
      <w:pPr>
        <w:ind w:firstLine="708"/>
        <w:jc w:val="both"/>
        <w:rPr>
          <w:sz w:val="25"/>
          <w:szCs w:val="25"/>
        </w:rPr>
      </w:pPr>
      <w:r w:rsidRPr="0085789D">
        <w:rPr>
          <w:sz w:val="25"/>
          <w:szCs w:val="25"/>
        </w:rPr>
        <w:t xml:space="preserve">Для реализации данного мероприятия предусмотрено финансирование в размере 69,8 тысяч рублей, освоено 64,0 тысяч рублей. Уровень использования финансовых средств составляет 91,69%. На освоение бюджетных средств не в полном объёме повлияло неблагоприятная эпидемиологическая ситуация (в связи с угрозой распространения новой коронавирусной инфекции - </w:t>
      </w:r>
      <w:r w:rsidRPr="0085789D">
        <w:rPr>
          <w:sz w:val="25"/>
          <w:szCs w:val="25"/>
          <w:lang w:val="en-US"/>
        </w:rPr>
        <w:t>COVID</w:t>
      </w:r>
      <w:r w:rsidRPr="0085789D">
        <w:rPr>
          <w:sz w:val="25"/>
          <w:szCs w:val="25"/>
        </w:rPr>
        <w:t xml:space="preserve"> – 2019).</w:t>
      </w:r>
    </w:p>
    <w:p w:rsidR="00213DAC" w:rsidRPr="0085789D" w:rsidRDefault="00213DAC" w:rsidP="009855EB">
      <w:pPr>
        <w:ind w:firstLine="708"/>
        <w:jc w:val="both"/>
        <w:rPr>
          <w:sz w:val="25"/>
          <w:szCs w:val="25"/>
        </w:rPr>
      </w:pPr>
      <w:r w:rsidRPr="0085789D">
        <w:rPr>
          <w:sz w:val="25"/>
          <w:szCs w:val="25"/>
        </w:rPr>
        <w:t xml:space="preserve">Реализация мероприятия позволяет решить следующие задачи: </w:t>
      </w:r>
    </w:p>
    <w:p w:rsidR="00213DAC" w:rsidRPr="0085789D" w:rsidRDefault="00213DAC" w:rsidP="009855EB">
      <w:pPr>
        <w:ind w:firstLine="708"/>
        <w:jc w:val="both"/>
        <w:rPr>
          <w:sz w:val="25"/>
          <w:szCs w:val="25"/>
        </w:rPr>
      </w:pPr>
      <w:r w:rsidRPr="0085789D">
        <w:rPr>
          <w:sz w:val="25"/>
          <w:szCs w:val="25"/>
        </w:rPr>
        <w:t>- организация координационных заседаний Комиссии по проблеме роста подростковой преступности;</w:t>
      </w:r>
    </w:p>
    <w:p w:rsidR="00213DAC" w:rsidRPr="0085789D" w:rsidRDefault="00213DAC" w:rsidP="009855EB">
      <w:pPr>
        <w:ind w:firstLine="708"/>
        <w:jc w:val="both"/>
        <w:rPr>
          <w:sz w:val="25"/>
          <w:szCs w:val="25"/>
        </w:rPr>
      </w:pPr>
      <w:r w:rsidRPr="0085789D">
        <w:rPr>
          <w:sz w:val="25"/>
          <w:szCs w:val="25"/>
        </w:rPr>
        <w:t>- разработка Порядка взаимодействия органов и учреждений системы профилактики безнадзорности и правонарушений несовершеннолетних города Торжка при выявлении несовершеннолетних, употребляющих алкогольную или иную спиртосодержащую продукцию, потребляющих наркотические средства, психотропные или одурманивающие психоактивные вещества;</w:t>
      </w:r>
    </w:p>
    <w:p w:rsidR="00213DAC" w:rsidRPr="0085789D" w:rsidRDefault="00213DAC" w:rsidP="009855EB">
      <w:pPr>
        <w:ind w:firstLine="708"/>
        <w:jc w:val="both"/>
        <w:rPr>
          <w:sz w:val="25"/>
          <w:szCs w:val="25"/>
        </w:rPr>
      </w:pPr>
      <w:r w:rsidRPr="0085789D">
        <w:rPr>
          <w:sz w:val="25"/>
          <w:szCs w:val="25"/>
        </w:rPr>
        <w:t>- разработка информационных материалов для родителей несовершеннолетних детей по раннему выявлению употребления подростками наркотических средств, психотропных веществ, а также курительных смесей с учетом территориальных особенностей в городе Торжке;</w:t>
      </w:r>
    </w:p>
    <w:p w:rsidR="00213DAC" w:rsidRPr="0085789D" w:rsidRDefault="00213DAC" w:rsidP="009855EB">
      <w:pPr>
        <w:ind w:firstLine="540"/>
        <w:jc w:val="both"/>
        <w:rPr>
          <w:sz w:val="25"/>
          <w:szCs w:val="25"/>
        </w:rPr>
      </w:pPr>
      <w:r w:rsidRPr="0085789D">
        <w:rPr>
          <w:sz w:val="25"/>
          <w:szCs w:val="25"/>
        </w:rPr>
        <w:t>- организация индивидуально-профилактической работы с подростками и семьями, находящимися в социально опасном положении, путём разработки и реализации индивидуальных программ социальной реабилитации и адаптации.</w:t>
      </w:r>
    </w:p>
    <w:p w:rsidR="00213DAC" w:rsidRPr="0085789D" w:rsidRDefault="00213DAC" w:rsidP="009855EB">
      <w:pPr>
        <w:ind w:firstLine="540"/>
        <w:jc w:val="both"/>
        <w:rPr>
          <w:sz w:val="25"/>
          <w:szCs w:val="25"/>
        </w:rPr>
      </w:pPr>
      <w:r w:rsidRPr="0085789D">
        <w:rPr>
          <w:sz w:val="25"/>
          <w:szCs w:val="25"/>
        </w:rPr>
        <w:t>Основными целями реализации расходов является:</w:t>
      </w:r>
    </w:p>
    <w:p w:rsidR="00213DAC" w:rsidRPr="0085789D" w:rsidRDefault="00213DAC" w:rsidP="009855EB">
      <w:pPr>
        <w:ind w:firstLine="540"/>
        <w:jc w:val="both"/>
        <w:rPr>
          <w:sz w:val="25"/>
          <w:szCs w:val="25"/>
        </w:rPr>
      </w:pPr>
      <w:r w:rsidRPr="0085789D">
        <w:rPr>
          <w:sz w:val="25"/>
          <w:szCs w:val="25"/>
        </w:rPr>
        <w:t xml:space="preserve">- принятие мер по устранению причин и условий, способствующих подростковой преступности; </w:t>
      </w:r>
    </w:p>
    <w:p w:rsidR="00213DAC" w:rsidRPr="0085789D" w:rsidRDefault="00213DAC" w:rsidP="009855EB">
      <w:pPr>
        <w:ind w:firstLine="540"/>
        <w:jc w:val="both"/>
        <w:rPr>
          <w:sz w:val="25"/>
          <w:szCs w:val="25"/>
        </w:rPr>
      </w:pPr>
      <w:r w:rsidRPr="0085789D">
        <w:rPr>
          <w:sz w:val="25"/>
          <w:szCs w:val="25"/>
        </w:rPr>
        <w:t xml:space="preserve">- принятие мер по устранению обстоятельств социально опасного положения несовершеннолетних, профилактике социального сиротства; </w:t>
      </w:r>
    </w:p>
    <w:p w:rsidR="00213DAC" w:rsidRPr="0085789D" w:rsidRDefault="00213DAC" w:rsidP="009855EB">
      <w:pPr>
        <w:ind w:firstLine="540"/>
        <w:jc w:val="both"/>
        <w:rPr>
          <w:sz w:val="25"/>
          <w:szCs w:val="25"/>
        </w:rPr>
      </w:pPr>
      <w:r w:rsidRPr="0085789D">
        <w:rPr>
          <w:sz w:val="25"/>
          <w:szCs w:val="25"/>
        </w:rPr>
        <w:t xml:space="preserve">- принятие мер по улучшению взаимодействия органов и учреждений системы профилактики, в том числе по выявлению детей, оставшихся без попечения родителей, и их дальнейшему жизнеустройству; </w:t>
      </w:r>
    </w:p>
    <w:p w:rsidR="00213DAC" w:rsidRPr="0085789D" w:rsidRDefault="00213DAC" w:rsidP="009855EB">
      <w:pPr>
        <w:ind w:firstLine="540"/>
        <w:jc w:val="both"/>
        <w:rPr>
          <w:sz w:val="25"/>
          <w:szCs w:val="25"/>
        </w:rPr>
      </w:pPr>
      <w:r w:rsidRPr="0085789D">
        <w:rPr>
          <w:sz w:val="25"/>
          <w:szCs w:val="25"/>
        </w:rPr>
        <w:t xml:space="preserve">- принятие мер по защите прав несовершеннолетних на получение общего образования, по оказанию им содействия в трудоустройстве; </w:t>
      </w:r>
    </w:p>
    <w:p w:rsidR="00213DAC" w:rsidRPr="0085789D" w:rsidRDefault="00213DAC" w:rsidP="009855EB">
      <w:pPr>
        <w:ind w:firstLine="540"/>
        <w:jc w:val="both"/>
        <w:rPr>
          <w:sz w:val="25"/>
          <w:szCs w:val="25"/>
        </w:rPr>
      </w:pPr>
      <w:r w:rsidRPr="0085789D">
        <w:rPr>
          <w:sz w:val="25"/>
          <w:szCs w:val="25"/>
        </w:rPr>
        <w:t>- повышение эффективности работы по профилактике самовольных уходов несовершеннолетних из семьи;</w:t>
      </w:r>
    </w:p>
    <w:p w:rsidR="00213DAC" w:rsidRPr="0085789D" w:rsidRDefault="00213DAC" w:rsidP="009855EB">
      <w:pPr>
        <w:ind w:firstLine="540"/>
        <w:jc w:val="both"/>
        <w:rPr>
          <w:sz w:val="25"/>
          <w:szCs w:val="25"/>
        </w:rPr>
      </w:pPr>
      <w:r w:rsidRPr="0085789D">
        <w:rPr>
          <w:sz w:val="25"/>
          <w:szCs w:val="25"/>
        </w:rPr>
        <w:t xml:space="preserve">- создание условий по формированию единой многоуровневой системы профилактики преступлений и иных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w:t>
      </w:r>
    </w:p>
    <w:p w:rsidR="00213DAC" w:rsidRPr="0085789D" w:rsidRDefault="00213DAC" w:rsidP="009855EB">
      <w:pPr>
        <w:ind w:firstLine="540"/>
        <w:jc w:val="both"/>
        <w:rPr>
          <w:rFonts w:cs="Arial"/>
          <w:sz w:val="25"/>
          <w:szCs w:val="25"/>
        </w:rPr>
      </w:pPr>
      <w:r w:rsidRPr="0085789D">
        <w:rPr>
          <w:sz w:val="25"/>
          <w:szCs w:val="25"/>
        </w:rPr>
        <w:t>Комиссия по делам несовершеннолетних и защите их прав при администрации муниципального образования город Торжок осуществляет меры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Деятельность комиссии направлена на выявление и устранение причин и условий, способствующих безнадзорности, правонарушениям и антиобщественным действиям несовершеннолетних, координации деятельности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Pr="0085789D">
        <w:rPr>
          <w:rFonts w:cs="Arial"/>
          <w:sz w:val="25"/>
          <w:szCs w:val="25"/>
        </w:rPr>
        <w:t xml:space="preserve"> </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xml:space="preserve">Заседания комиссии проводятся в соответствии с календарным планом, внеплановые и выездные заседания по мере необходимости. Рассматривались профилактические вопросы с принятием постановлений, персональные дела в отношении несовершеннолетних и родителей, обращения учреждений системы профилактики безнадзорности и правонарушений несовершеннолетних, обсуждались рекомендации областной комиссии по делам несовершеннолетних и защите их прав и вопросы, требующие неотложного </w:t>
      </w:r>
      <w:r w:rsidRPr="0085789D">
        <w:rPr>
          <w:rFonts w:ascii="Times New Roman" w:hAnsi="Times New Roman"/>
          <w:sz w:val="25"/>
          <w:szCs w:val="25"/>
        </w:rPr>
        <w:lastRenderedPageBreak/>
        <w:t>рассмотрения. В их числе:</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об итогах работы по профилактике безнадзорности и правонарушений несовершеннолетних и мерах по её совершенствованию;</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о профилактике самовольных уходов;</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об обеспечении безопасности в период майских праздников несовершеннолетних и семей, находящихся в социально опасном положении;</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о профилактике детского травматизма.</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xml:space="preserve">Ежеквартально заслушивается информация о состоянии преступности и правонарушений несовершеннолетних. </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В рамках Федерального закона от 21.05.1999 № 120-ФЗ «Об основах системы профилактики безнадзорности и правонарушений несовершеннолетних» проведено более 70 совместных рейдов по профилактике семейного неблагополучия, травматизма и безнадзорности несовершеннолетних. Во время проведения рейдовых мероприятий были обследованы жилищно-бытовые условия семей, состоящих на учете комиссии. В ходе выездных проверок по неблагополучным семьям проводятся беседы воспитательного характера, как с родителями, так и с несовершеннолетними, вручаются памятки о пожарной безопасности, о мерах социальной поддержки.</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xml:space="preserve">Определенная работа проводится по обеспечению приемлемого уровня жизни детей и семей, нуждающихся в государственной поддержке. В отчетный период, все семьи данной категории получили помощь различного рода: консультативную, психологическую, помощь в бытовом и трудовом устройстве, оказана материальная помощь в виде продуктовых наборов, вещей, школьных принадлежностей. Семи родителям, страдающим алкогольной зависимостью, оказана помощь в медицинской кодировке. </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xml:space="preserve">В случаях, когда в отношении семьи использованы все меры превентивного характера и не предоставляется возможным оставление детей в кровной семье, с целью обеспечения защиты прав и законных интересов несовершеннолетних, комиссия пользуется правом обращаться в суд с исковым заявлением о лишении родительских прав. </w:t>
      </w:r>
    </w:p>
    <w:p w:rsidR="00213DAC" w:rsidRPr="0085789D" w:rsidRDefault="00213DAC" w:rsidP="009855EB">
      <w:pPr>
        <w:pStyle w:val="ConsPlusNonformat"/>
        <w:ind w:firstLine="540"/>
        <w:jc w:val="both"/>
        <w:rPr>
          <w:rFonts w:ascii="Times New Roman" w:hAnsi="Times New Roman"/>
          <w:sz w:val="25"/>
          <w:szCs w:val="25"/>
        </w:rPr>
      </w:pPr>
      <w:r w:rsidRPr="0085789D">
        <w:rPr>
          <w:rFonts w:ascii="Times New Roman" w:hAnsi="Times New Roman"/>
          <w:sz w:val="25"/>
          <w:szCs w:val="25"/>
        </w:rPr>
        <w:t xml:space="preserve">Основной причиной совершения несовершеннолетними преступлений является отсутствие установки на исправление и отказ от преступных намерений у подростков, снижение материального уровня жизни семей. Также не последнюю роль играет чувство безнаказанности, которое связано с тем, что в судебной практике к несовершеннолетним применяются щадящие меры наказания: уголовные дела прекращаются, и назначается принудительная мера воспитательного воздействия в виде предупреждения. </w:t>
      </w:r>
    </w:p>
    <w:p w:rsidR="00213DAC" w:rsidRPr="0085789D" w:rsidRDefault="00213DAC" w:rsidP="009855EB">
      <w:pPr>
        <w:pStyle w:val="ConsPlusNonformat"/>
        <w:jc w:val="both"/>
        <w:rPr>
          <w:rFonts w:ascii="Times New Roman" w:hAnsi="Times New Roman"/>
          <w:sz w:val="25"/>
          <w:szCs w:val="25"/>
        </w:rPr>
      </w:pPr>
      <w:r w:rsidRPr="0085789D">
        <w:rPr>
          <w:rFonts w:ascii="Times New Roman" w:hAnsi="Times New Roman"/>
          <w:sz w:val="25"/>
          <w:szCs w:val="25"/>
        </w:rPr>
        <w:t>Таким образом, при организации профилактической работы органам и учреждениям системы профилактики необходимо усилить работу с несовершеннолетними, в том числе в образовательных организациях. Особое внимание нужно обратить на работу с семьями и работу по вовлечению несовершеннолетних в организованные формы досуга.</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Комиссия ставит следующие цели и задачи в работе по профилактике безнадзорности   и правонарушений несовершеннолетних:</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 продолжить работу, направленную на снижение количества преступлений, совершенных несовершеннолетними, а также понижение удельного веса подростковой преступности среди общего количества преступлений; </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осуществлять защиту прав и законных интересов несовершеннолетних, проживающих в семьях, находящихся в социально опасном положении; </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своевременно выявлять асоциальные семьи;</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способствовать увеличению количества подростков, вовлеченных в организованные формы досуга и отдыха;</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продолжать работу, направленную на первичную профилактику табакокурения среди несовершеннолетних и популяризации здорового образа жизни;</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особое внимание уделить мероприятиям, направленным на профилактику потребления алкогольных напитков среди несовершеннолетних; </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совершенствовать организацию воспитательной работы в образовательных организациях, учащиеся которых привлечены к уголовной и административной ответственности;</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lastRenderedPageBreak/>
        <w:t>- способствовать снижению числа самовольных уходов, совершенных из государственных учреждений;</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принимать меры по своевременному выявлению детей, склонных к суициду, употреблению наркотиков, бродяжничеству, входящих в деструктивные группы;</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способствовать активизации работы органов системы профилактики безнадзорности и правонарушений несовершеннолетних в сфере профилактики правонарушений, связанных с незаконным оборотом наркотиков и пропаганде здорового образа жизни;</w:t>
      </w:r>
    </w:p>
    <w:p w:rsidR="00213DAC" w:rsidRPr="0085789D" w:rsidRDefault="00213DAC" w:rsidP="009855EB">
      <w:pPr>
        <w:pStyle w:val="ConsPlusNonformat"/>
        <w:ind w:firstLine="708"/>
        <w:jc w:val="both"/>
        <w:rPr>
          <w:rFonts w:ascii="Times New Roman" w:hAnsi="Times New Roman" w:cs="Times New Roman"/>
          <w:sz w:val="25"/>
          <w:szCs w:val="25"/>
        </w:rPr>
      </w:pPr>
      <w:r w:rsidRPr="0085789D">
        <w:rPr>
          <w:rFonts w:ascii="Times New Roman" w:hAnsi="Times New Roman" w:cs="Times New Roman"/>
          <w:sz w:val="25"/>
          <w:szCs w:val="25"/>
        </w:rPr>
        <w:t>- обеспечивать взаимодействие органов и учреждений системы профилактики по выявлению детей, оставшихся без попечения родителей, их дальнейшему жизнеустройству.</w:t>
      </w:r>
    </w:p>
    <w:p w:rsidR="00213DAC" w:rsidRPr="0085789D" w:rsidRDefault="00213DAC" w:rsidP="009855EB">
      <w:pPr>
        <w:pStyle w:val="ConsPlusNonformat"/>
        <w:ind w:firstLine="708"/>
        <w:jc w:val="both"/>
        <w:rPr>
          <w:rFonts w:ascii="Times New Roman" w:hAnsi="Times New Roman" w:cs="Times New Roman"/>
          <w:iCs/>
          <w:sz w:val="25"/>
          <w:szCs w:val="25"/>
        </w:rPr>
      </w:pPr>
      <w:r w:rsidRPr="0085789D">
        <w:rPr>
          <w:rFonts w:ascii="Times New Roman" w:hAnsi="Times New Roman"/>
          <w:iCs/>
          <w:sz w:val="25"/>
          <w:szCs w:val="25"/>
          <w:bdr w:val="none" w:sz="0" w:space="0" w:color="auto" w:frame="1"/>
        </w:rPr>
        <w:t>Показатели исполнения мероприятия 4:</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 xml:space="preserve">Уровень исполнения показателя «Количество несовершеннолетних на территории муниципального образования Тверской области, признанных находящимися в социально опасном положении, либо отнесенных к данной категории (в том числе детей, проживающих в семьях, находящихся в социально опасном положении), в отношении которых проводилась индивидуальная профилактическая работа в течение отчетного периода» составляет 192,3%  (250 человек от планового показателя 130 человек). </w:t>
      </w:r>
    </w:p>
    <w:p w:rsidR="00213DAC" w:rsidRPr="0085789D" w:rsidRDefault="00213DAC" w:rsidP="009855EB">
      <w:pPr>
        <w:ind w:firstLine="708"/>
        <w:jc w:val="both"/>
        <w:rPr>
          <w:sz w:val="25"/>
          <w:szCs w:val="25"/>
          <w:shd w:val="clear" w:color="auto" w:fill="FFFFFF"/>
        </w:rPr>
      </w:pPr>
      <w:r w:rsidRPr="0085789D">
        <w:rPr>
          <w:sz w:val="25"/>
          <w:szCs w:val="25"/>
          <w:shd w:val="clear" w:color="auto" w:fill="FFFFFF"/>
        </w:rPr>
        <w:t xml:space="preserve">Уровень исполнения показателя «Количество несовершеннолетних, в отношении которых муниципальной КДН и ЗП проводилась индивидуальная профилактическая работа в течение отчетного периода» составляет 173,5% (347 человек от планового показателя 200 человек). </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Основным принципом организации работы с несовершеннолетними и семьями, находящимися в социально опасном положении, стал программно-целевой подход, благодаря которому в городе Торжке осуществляются следующие меры:</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реализуется стратегическая задача профилактики безнадзорности                                     и правонарушений несовершеннолетних подпрограммы </w:t>
      </w:r>
      <w:r w:rsidRPr="0085789D">
        <w:rPr>
          <w:rFonts w:ascii="Times New Roman" w:hAnsi="Times New Roman"/>
          <w:iCs/>
          <w:sz w:val="25"/>
          <w:szCs w:val="25"/>
        </w:rPr>
        <w:t>«Создание условий для вовлечения молодежи города Торжка в общественно-политическую, социально-экономическую и культурную жизнь общества» муниципальной программы «Развитие образования города Торжка» на 2018-2023 годы с соответствующим финансированием;</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реализуется региональная модельная программа социального сопровождения семей с детьми Тверской области «Семья и дети Верхневолжья»;</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создаются условия для преодоления исключенности и осуществления социальной интеграции детей уязвимых категорий, оказывается содействие                               семейному устройству детей, оставшихся без попечения родителей, сохранения и восстановления кровных семей.</w:t>
      </w:r>
    </w:p>
    <w:p w:rsidR="00213DAC" w:rsidRPr="0085789D" w:rsidRDefault="00213DAC" w:rsidP="009855EB">
      <w:pPr>
        <w:ind w:firstLine="708"/>
        <w:jc w:val="both"/>
        <w:rPr>
          <w:sz w:val="25"/>
          <w:szCs w:val="25"/>
        </w:rPr>
      </w:pPr>
      <w:r w:rsidRPr="0085789D">
        <w:rPr>
          <w:sz w:val="25"/>
          <w:szCs w:val="25"/>
        </w:rPr>
        <w:t>Мероприятие 5 «Реализация механизмов проведения независимой оценки качества предоставляемых образовательных услуг».</w:t>
      </w:r>
    </w:p>
    <w:p w:rsidR="00213DAC" w:rsidRPr="0085789D" w:rsidRDefault="00213DAC" w:rsidP="009855EB">
      <w:pPr>
        <w:jc w:val="both"/>
        <w:rPr>
          <w:sz w:val="25"/>
          <w:szCs w:val="25"/>
        </w:rPr>
      </w:pPr>
      <w:r w:rsidRPr="0085789D">
        <w:rPr>
          <w:sz w:val="25"/>
          <w:szCs w:val="25"/>
        </w:rPr>
        <w:t>Для реализации данного мероприятия финансирование не предусмотрено.</w:t>
      </w:r>
    </w:p>
    <w:p w:rsidR="00213DAC" w:rsidRPr="0085789D" w:rsidRDefault="00213DAC" w:rsidP="009855EB">
      <w:pPr>
        <w:pStyle w:val="ConsPlusNonformat"/>
        <w:ind w:firstLine="708"/>
        <w:jc w:val="both"/>
        <w:rPr>
          <w:rFonts w:ascii="Times New Roman" w:hAnsi="Times New Roman" w:cs="Times New Roman"/>
          <w:sz w:val="25"/>
          <w:szCs w:val="25"/>
        </w:rPr>
      </w:pPr>
      <w:r w:rsidRPr="0085789D">
        <w:rPr>
          <w:rFonts w:ascii="Times New Roman" w:hAnsi="Times New Roman" w:cs="Times New Roman"/>
          <w:sz w:val="25"/>
          <w:szCs w:val="25"/>
        </w:rPr>
        <w:t>Заключение.</w:t>
      </w:r>
    </w:p>
    <w:p w:rsidR="00213DAC" w:rsidRPr="0085789D" w:rsidRDefault="00213DAC" w:rsidP="009855EB">
      <w:pPr>
        <w:pStyle w:val="ConsPlusNonformat"/>
        <w:ind w:firstLine="708"/>
        <w:jc w:val="both"/>
        <w:rPr>
          <w:rFonts w:ascii="Times New Roman" w:hAnsi="Times New Roman" w:cs="Times New Roman"/>
          <w:sz w:val="25"/>
          <w:szCs w:val="25"/>
        </w:rPr>
      </w:pPr>
      <w:r w:rsidRPr="0085789D">
        <w:rPr>
          <w:rFonts w:ascii="Times New Roman" w:hAnsi="Times New Roman" w:cs="Times New Roman"/>
          <w:sz w:val="25"/>
          <w:szCs w:val="25"/>
        </w:rPr>
        <w:t>По результатам оценки эффективности реализации муниципальной программы муниципального образования город Торжок «Развитие образования города Торжка» на 2018-2023 годы достигнуты положительные показатели, влияющие на:</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повышение уровня, качества и доступности предоставления муниципальных образовательных услуг, оказываемых органами Управления образования и подведомственными ему образовательными учреждениями; </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повышение эффективности межведомственного взаимодействия;</w:t>
      </w:r>
    </w:p>
    <w:p w:rsidR="00213DAC" w:rsidRPr="0085789D" w:rsidRDefault="00213DAC" w:rsidP="009855EB">
      <w:pPr>
        <w:pStyle w:val="ConsPlusNonformat"/>
        <w:ind w:firstLine="708"/>
        <w:rPr>
          <w:rFonts w:ascii="Times New Roman" w:hAnsi="Times New Roman"/>
          <w:sz w:val="25"/>
          <w:szCs w:val="25"/>
        </w:rPr>
      </w:pPr>
      <w:r w:rsidRPr="0085789D">
        <w:rPr>
          <w:rFonts w:ascii="Times New Roman" w:hAnsi="Times New Roman"/>
          <w:sz w:val="25"/>
          <w:szCs w:val="25"/>
        </w:rPr>
        <w:t>- повышение эффективности управления бюджетными средствами;</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 повышение открытости деятельности муниципальных бюджетных образовательных учреждений и органов Управления образования. </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xml:space="preserve">Цель </w:t>
      </w:r>
      <w:r w:rsidRPr="0085789D">
        <w:rPr>
          <w:rFonts w:ascii="Times New Roman" w:hAnsi="Times New Roman" w:cs="Times New Roman"/>
          <w:sz w:val="25"/>
          <w:szCs w:val="25"/>
        </w:rPr>
        <w:t>достигнутых показателей:</w:t>
      </w:r>
      <w:r w:rsidRPr="0085789D">
        <w:rPr>
          <w:rFonts w:ascii="Times New Roman" w:hAnsi="Times New Roman"/>
          <w:sz w:val="25"/>
          <w:szCs w:val="25"/>
          <w:highlight w:val="yellow"/>
        </w:rPr>
        <w:t xml:space="preserve"> </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создание условий для удовлетворения потребностей граждан, общества и рынка труда в качественном образовании;</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обновление структуры и содержания образовании.</w:t>
      </w:r>
    </w:p>
    <w:p w:rsidR="00F366E8" w:rsidRPr="0085789D" w:rsidRDefault="00F366E8" w:rsidP="009855EB">
      <w:pPr>
        <w:pStyle w:val="ConsPlusNonformat"/>
        <w:ind w:firstLine="708"/>
        <w:jc w:val="both"/>
        <w:rPr>
          <w:rFonts w:ascii="Times New Roman" w:hAnsi="Times New Roman"/>
          <w:sz w:val="25"/>
          <w:szCs w:val="25"/>
        </w:rPr>
      </w:pPr>
    </w:p>
    <w:p w:rsidR="00213DAC" w:rsidRPr="0085789D" w:rsidRDefault="00213DAC" w:rsidP="009855EB">
      <w:pPr>
        <w:pStyle w:val="ConsPlusNonformat"/>
        <w:ind w:firstLine="708"/>
        <w:jc w:val="both"/>
        <w:rPr>
          <w:sz w:val="25"/>
          <w:szCs w:val="25"/>
        </w:rPr>
      </w:pPr>
      <w:r w:rsidRPr="0085789D">
        <w:rPr>
          <w:rFonts w:ascii="Times New Roman" w:hAnsi="Times New Roman"/>
          <w:sz w:val="25"/>
          <w:szCs w:val="25"/>
        </w:rPr>
        <w:lastRenderedPageBreak/>
        <w:t>Происходящая в последнее время переориентация оценки результатов отрасли «Образования» с понятий «образованность», «воспитанность», «общая культура» на понятия «компетентность» и «компетенция» звучит призывом к организациям образовательного процесса на основе компетентностного подхода. Именно компетентностный подход, как одно из оснований обновления отрасли «Образования», призван обеспечить «достижение нового современного качества дошкольного, общего и дополнительного образования».</w:t>
      </w:r>
      <w:r w:rsidRPr="0085789D">
        <w:rPr>
          <w:rFonts w:ascii="Helvetica" w:hAnsi="Helvetica" w:cs="Helvetica"/>
          <w:sz w:val="25"/>
          <w:szCs w:val="25"/>
          <w:shd w:val="clear" w:color="auto" w:fill="FFFFFF"/>
        </w:rPr>
        <w:t xml:space="preserve"> </w:t>
      </w:r>
      <w:r w:rsidRPr="0085789D">
        <w:rPr>
          <w:rFonts w:ascii="Times New Roman" w:hAnsi="Times New Roman"/>
          <w:sz w:val="25"/>
          <w:szCs w:val="25"/>
        </w:rPr>
        <w:t>Компетентностный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создание имитирующих жизненных ситуаций, позволяющих осваивать обучающимися и педагогами разные виды деятельности (учебную, познавательную, трудовую, проектную и др.), что содействует формированию ключевых компетентностей, а также приобретению социального опыта;</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введение технологий компетентностного обучения, требующих демонстрации уровней ключевых компетентностей;</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обеспечение общественно-государственного управления образовательным учреждением с целью реализации запросов потребителей образовательных услуг и возрастанием ответственности образовательного учреждения за результаты деятельности;</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обеспечение социального партнерства образовательных учреждений;</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привлечение общественной экспертизы для оценки качества работы образовательных учреждений;</w:t>
      </w:r>
    </w:p>
    <w:p w:rsidR="00213DAC" w:rsidRPr="0085789D" w:rsidRDefault="00213DAC" w:rsidP="009855EB">
      <w:pPr>
        <w:pStyle w:val="ConsPlusNonformat"/>
        <w:ind w:firstLine="708"/>
        <w:jc w:val="both"/>
        <w:rPr>
          <w:rFonts w:ascii="Times New Roman" w:hAnsi="Times New Roman"/>
          <w:sz w:val="25"/>
          <w:szCs w:val="25"/>
        </w:rPr>
      </w:pPr>
      <w:r w:rsidRPr="0085789D">
        <w:rPr>
          <w:rFonts w:ascii="Times New Roman" w:hAnsi="Times New Roman"/>
          <w:sz w:val="25"/>
          <w:szCs w:val="25"/>
        </w:rPr>
        <w:t>- совершенствование структуры управления образовательным учреждением с учетом провозглашенных приоритетных направлениях в образовательной политике.</w:t>
      </w:r>
    </w:p>
    <w:p w:rsidR="00213DAC" w:rsidRPr="0085789D" w:rsidRDefault="00213DAC" w:rsidP="009855EB">
      <w:pPr>
        <w:ind w:firstLine="708"/>
        <w:jc w:val="both"/>
        <w:rPr>
          <w:sz w:val="25"/>
          <w:szCs w:val="25"/>
        </w:rPr>
      </w:pPr>
      <w:r w:rsidRPr="0085789D">
        <w:rPr>
          <w:sz w:val="25"/>
          <w:szCs w:val="25"/>
        </w:rPr>
        <w:t>Однако, нельзя исключать и риски реализации программы: долгосрочная программа предполагает наличие стабильно развивающейся экономики, отсутствие коренных реформ, ибо только в этом случае можно с большой долей определенности планировать использование тех или иных ресурсов, а также формировать перечень задач, определять методы их решения. Иначе, ситуация реформ будет требовать постоянной корректировки муниципальной программы муниципального образования город Торжок «Развитие образования города Торжка» на 2018-2023 годы.</w:t>
      </w:r>
    </w:p>
    <w:p w:rsidR="004C32AC" w:rsidRPr="0085789D" w:rsidRDefault="004C32AC" w:rsidP="004C32AC">
      <w:pPr>
        <w:ind w:firstLine="567"/>
        <w:jc w:val="both"/>
        <w:rPr>
          <w:rFonts w:eastAsia="Times New Roman"/>
          <w:sz w:val="25"/>
          <w:szCs w:val="25"/>
        </w:rPr>
      </w:pPr>
      <w:r w:rsidRPr="0085789D">
        <w:rPr>
          <w:rFonts w:eastAsia="Times New Roman"/>
          <w:sz w:val="25"/>
          <w:szCs w:val="25"/>
        </w:rPr>
        <w:t>В целом, исходя из качественной оценки реализации в 2021 году программы муниципального образования город Торжок «Развитие социальной инфраструктуры  города Торжка» на 2018-2023 годы, данная программа является эффективной и целесообразной к финансированию.</w:t>
      </w:r>
    </w:p>
    <w:p w:rsidR="00213DAC" w:rsidRPr="00475D9B" w:rsidRDefault="00213DAC" w:rsidP="00B46C7C">
      <w:pPr>
        <w:pStyle w:val="ConsPlusNonformat"/>
        <w:widowControl/>
        <w:ind w:firstLine="708"/>
        <w:jc w:val="both"/>
        <w:rPr>
          <w:rFonts w:ascii="Times New Roman" w:hAnsi="Times New Roman" w:cs="Times New Roman"/>
          <w:sz w:val="26"/>
          <w:szCs w:val="26"/>
        </w:rPr>
      </w:pPr>
    </w:p>
    <w:p w:rsidR="00213DAC" w:rsidRPr="00475D9B" w:rsidRDefault="00213DAC">
      <w:pPr>
        <w:spacing w:after="200" w:line="276" w:lineRule="auto"/>
        <w:rPr>
          <w:sz w:val="20"/>
          <w:szCs w:val="20"/>
        </w:rPr>
      </w:pPr>
      <w:r w:rsidRPr="00475D9B">
        <w:rPr>
          <w:sz w:val="20"/>
          <w:szCs w:val="20"/>
        </w:rPr>
        <w:br w:type="page"/>
      </w:r>
    </w:p>
    <w:p w:rsidR="009C67A6" w:rsidRPr="00475D9B" w:rsidRDefault="009C67A6" w:rsidP="009C67A6">
      <w:pPr>
        <w:tabs>
          <w:tab w:val="left" w:pos="4536"/>
        </w:tabs>
        <w:ind w:left="4536"/>
        <w:jc w:val="right"/>
        <w:rPr>
          <w:sz w:val="20"/>
          <w:szCs w:val="20"/>
        </w:rPr>
      </w:pPr>
      <w:r w:rsidRPr="00475D9B">
        <w:rPr>
          <w:sz w:val="20"/>
          <w:szCs w:val="20"/>
        </w:rPr>
        <w:lastRenderedPageBreak/>
        <w:t>Приложение 2</w:t>
      </w:r>
    </w:p>
    <w:p w:rsidR="009C67A6" w:rsidRPr="00475D9B" w:rsidRDefault="009C67A6" w:rsidP="009C67A6">
      <w:pPr>
        <w:widowControl w:val="0"/>
        <w:tabs>
          <w:tab w:val="left" w:pos="4536"/>
        </w:tabs>
        <w:ind w:left="4536"/>
        <w:jc w:val="right"/>
        <w:rPr>
          <w:rFonts w:eastAsia="Times New Roman"/>
          <w:sz w:val="20"/>
          <w:szCs w:val="20"/>
        </w:rPr>
      </w:pPr>
      <w:r w:rsidRPr="00475D9B">
        <w:rPr>
          <w:rFonts w:eastAsia="Times New Roman"/>
          <w:sz w:val="20"/>
          <w:szCs w:val="20"/>
        </w:rPr>
        <w:t>к сводному докладу о ходе реализации и об оценке эффективности муниципальных программ муниципального образования город Торжок</w:t>
      </w:r>
    </w:p>
    <w:p w:rsidR="009C67A6" w:rsidRPr="00475D9B" w:rsidRDefault="009C67A6" w:rsidP="009C67A6">
      <w:pPr>
        <w:widowControl w:val="0"/>
        <w:tabs>
          <w:tab w:val="left" w:pos="4536"/>
        </w:tabs>
        <w:ind w:left="4536"/>
        <w:jc w:val="right"/>
        <w:rPr>
          <w:rFonts w:eastAsia="Times New Roman"/>
          <w:sz w:val="20"/>
          <w:szCs w:val="20"/>
        </w:rPr>
      </w:pPr>
      <w:r w:rsidRPr="00475D9B">
        <w:rPr>
          <w:rFonts w:eastAsia="Times New Roman"/>
          <w:sz w:val="20"/>
          <w:szCs w:val="20"/>
        </w:rPr>
        <w:t xml:space="preserve">за </w:t>
      </w:r>
      <w:r w:rsidR="00326BF0" w:rsidRPr="00475D9B">
        <w:rPr>
          <w:rFonts w:eastAsia="Times New Roman"/>
          <w:sz w:val="20"/>
          <w:szCs w:val="20"/>
        </w:rPr>
        <w:t>2021</w:t>
      </w:r>
      <w:r w:rsidRPr="00475D9B">
        <w:rPr>
          <w:rFonts w:eastAsia="Times New Roman"/>
          <w:sz w:val="20"/>
          <w:szCs w:val="20"/>
        </w:rPr>
        <w:t xml:space="preserve"> год</w:t>
      </w:r>
    </w:p>
    <w:p w:rsidR="009C67A6" w:rsidRPr="00475D9B" w:rsidRDefault="009C67A6" w:rsidP="009C67A6">
      <w:pPr>
        <w:pStyle w:val="ConsPlusNonformat"/>
        <w:widowControl/>
        <w:jc w:val="center"/>
        <w:rPr>
          <w:rFonts w:ascii="Times New Roman" w:hAnsi="Times New Roman"/>
          <w:b/>
          <w:sz w:val="26"/>
          <w:szCs w:val="26"/>
        </w:rPr>
      </w:pPr>
    </w:p>
    <w:p w:rsidR="009C67A6" w:rsidRPr="00475D9B" w:rsidRDefault="009C67A6" w:rsidP="00656051">
      <w:pPr>
        <w:pStyle w:val="ConsPlusNonformat"/>
        <w:widowControl/>
        <w:jc w:val="center"/>
        <w:rPr>
          <w:rFonts w:ascii="Times New Roman" w:hAnsi="Times New Roman"/>
          <w:b/>
          <w:sz w:val="26"/>
          <w:szCs w:val="26"/>
        </w:rPr>
      </w:pPr>
      <w:r w:rsidRPr="00475D9B">
        <w:rPr>
          <w:rFonts w:ascii="Times New Roman" w:hAnsi="Times New Roman"/>
          <w:b/>
          <w:sz w:val="26"/>
          <w:szCs w:val="26"/>
        </w:rPr>
        <w:t xml:space="preserve">Информация о реализации в </w:t>
      </w:r>
      <w:r w:rsidR="00326BF0" w:rsidRPr="00475D9B">
        <w:rPr>
          <w:rFonts w:ascii="Times New Roman" w:hAnsi="Times New Roman"/>
          <w:b/>
          <w:sz w:val="26"/>
          <w:szCs w:val="26"/>
        </w:rPr>
        <w:t>2021</w:t>
      </w:r>
      <w:r w:rsidRPr="00475D9B">
        <w:rPr>
          <w:rFonts w:ascii="Times New Roman" w:hAnsi="Times New Roman"/>
          <w:b/>
          <w:sz w:val="26"/>
          <w:szCs w:val="26"/>
        </w:rPr>
        <w:t xml:space="preserve"> году муниципальной программы муниципального образования город Торжок  «</w:t>
      </w:r>
      <w:r w:rsidR="00656051" w:rsidRPr="00475D9B">
        <w:rPr>
          <w:rFonts w:ascii="Times New Roman" w:hAnsi="Times New Roman"/>
          <w:b/>
          <w:sz w:val="26"/>
          <w:szCs w:val="26"/>
        </w:rPr>
        <w:t>Развитие социальной инфраструктуры города Торжка» на 2018-2023 годы</w:t>
      </w:r>
    </w:p>
    <w:p w:rsidR="00BC3712" w:rsidRPr="00475D9B" w:rsidRDefault="00BC3712" w:rsidP="00656051">
      <w:pPr>
        <w:autoSpaceDE w:val="0"/>
        <w:autoSpaceDN w:val="0"/>
        <w:adjustRightInd w:val="0"/>
        <w:ind w:firstLine="709"/>
        <w:jc w:val="both"/>
        <w:rPr>
          <w:rFonts w:eastAsia="Times New Roman"/>
          <w:sz w:val="25"/>
          <w:szCs w:val="25"/>
        </w:rPr>
      </w:pPr>
    </w:p>
    <w:p w:rsidR="00C20C30" w:rsidRPr="00475D9B" w:rsidRDefault="00C20C30" w:rsidP="00C20C30">
      <w:pPr>
        <w:autoSpaceDE w:val="0"/>
        <w:autoSpaceDN w:val="0"/>
        <w:adjustRightInd w:val="0"/>
        <w:ind w:firstLine="709"/>
        <w:jc w:val="both"/>
        <w:rPr>
          <w:rFonts w:eastAsia="Times New Roman"/>
          <w:sz w:val="25"/>
          <w:szCs w:val="25"/>
        </w:rPr>
      </w:pPr>
      <w:r w:rsidRPr="00475D9B">
        <w:rPr>
          <w:rFonts w:eastAsia="Times New Roman"/>
          <w:sz w:val="25"/>
          <w:szCs w:val="25"/>
        </w:rPr>
        <w:t>Муниципальная программа муниципального образования город Торжок «Развитие социальной инфраструктуры города Торжка» на 2018 – 2023 годы утверждена постановлением администрации го</w:t>
      </w:r>
      <w:r w:rsidR="00E07C7C" w:rsidRPr="00475D9B">
        <w:rPr>
          <w:rFonts w:eastAsia="Times New Roman"/>
          <w:sz w:val="25"/>
          <w:szCs w:val="25"/>
        </w:rPr>
        <w:t>рода Торжка от 25.12.2017 № 627.</w:t>
      </w:r>
    </w:p>
    <w:p w:rsidR="0063056B" w:rsidRPr="00475D9B" w:rsidRDefault="0063056B" w:rsidP="0063056B">
      <w:pPr>
        <w:autoSpaceDE w:val="0"/>
        <w:autoSpaceDN w:val="0"/>
        <w:adjustRightInd w:val="0"/>
        <w:ind w:firstLine="709"/>
        <w:jc w:val="both"/>
        <w:rPr>
          <w:rFonts w:eastAsia="Times New Roman" w:cs="Courier New"/>
          <w:sz w:val="25"/>
          <w:szCs w:val="25"/>
        </w:rPr>
      </w:pPr>
      <w:r w:rsidRPr="00475D9B">
        <w:rPr>
          <w:rFonts w:eastAsia="Times New Roman"/>
          <w:sz w:val="25"/>
          <w:szCs w:val="25"/>
        </w:rPr>
        <w:t>Муниципальная программа основывается на приоритетном значении социальной сферы в жизни общества и рассматривает её как целостную систему ценностей, формирующую нравственно-эстетические, духовные, физические потребности людей.</w:t>
      </w:r>
    </w:p>
    <w:p w:rsidR="0063056B" w:rsidRPr="00475D9B" w:rsidRDefault="0063056B" w:rsidP="0063056B">
      <w:pPr>
        <w:shd w:val="clear" w:color="auto" w:fill="FFFFFF"/>
        <w:ind w:firstLine="709"/>
        <w:jc w:val="both"/>
        <w:textAlignment w:val="baseline"/>
        <w:rPr>
          <w:rFonts w:eastAsia="Times New Roman" w:cs="Courier New"/>
          <w:sz w:val="25"/>
          <w:szCs w:val="25"/>
        </w:rPr>
      </w:pPr>
      <w:r w:rsidRPr="00475D9B">
        <w:rPr>
          <w:rFonts w:eastAsia="Times New Roman" w:cs="Courier New"/>
          <w:sz w:val="25"/>
          <w:szCs w:val="25"/>
        </w:rPr>
        <w:t>Основной целью муниципальной программы является обеспечение сбалансированного, перспективного развития социальной инфраструктуры городав соответствии с установленными потребностями в объектах социальной инфраструктуры города с целью создания всесторонних условий, для полноценного развития и повышения качества жизни населения на территории муниципального образования.</w:t>
      </w:r>
    </w:p>
    <w:p w:rsidR="0063056B" w:rsidRPr="00475D9B" w:rsidRDefault="0063056B" w:rsidP="0063056B">
      <w:pPr>
        <w:shd w:val="clear" w:color="auto" w:fill="FFFFFF"/>
        <w:ind w:firstLine="709"/>
        <w:jc w:val="both"/>
        <w:textAlignment w:val="baseline"/>
        <w:rPr>
          <w:rFonts w:eastAsia="Times New Roman" w:cs="Courier New"/>
          <w:sz w:val="25"/>
          <w:szCs w:val="25"/>
        </w:rPr>
      </w:pPr>
      <w:r w:rsidRPr="00475D9B">
        <w:rPr>
          <w:rFonts w:eastAsia="Times New Roman" w:cs="Courier New"/>
          <w:sz w:val="25"/>
          <w:szCs w:val="25"/>
        </w:rPr>
        <w:t>Для достижения поставленной цели при реализации муниципальной программы будут решены следующие задачи:</w:t>
      </w:r>
    </w:p>
    <w:p w:rsidR="0063056B" w:rsidRPr="00475D9B" w:rsidRDefault="0063056B" w:rsidP="0063056B">
      <w:pPr>
        <w:pStyle w:val="ConsPlusCell"/>
        <w:ind w:firstLine="709"/>
        <w:jc w:val="both"/>
        <w:rPr>
          <w:rFonts w:ascii="Times New Roman" w:hAnsi="Times New Roman" w:cs="Times New Roman"/>
          <w:sz w:val="25"/>
          <w:szCs w:val="25"/>
        </w:rPr>
      </w:pPr>
      <w:r w:rsidRPr="00475D9B">
        <w:rPr>
          <w:rFonts w:ascii="Times New Roman" w:hAnsi="Times New Roman" w:cs="Times New Roman"/>
          <w:spacing w:val="2"/>
          <w:sz w:val="25"/>
          <w:szCs w:val="25"/>
          <w:shd w:val="clear" w:color="auto" w:fill="FFFFFF"/>
        </w:rPr>
        <w:t xml:space="preserve">– </w:t>
      </w:r>
      <w:r w:rsidRPr="00475D9B">
        <w:rPr>
          <w:rFonts w:ascii="Times New Roman" w:hAnsi="Times New Roman" w:cs="Times New Roman"/>
          <w:sz w:val="25"/>
          <w:szCs w:val="25"/>
        </w:rPr>
        <w:t xml:space="preserve">повышение безопасности, качества и эффективности использования населением объектов социальной инфраструктуры муниципального образования город Торжок; </w:t>
      </w:r>
    </w:p>
    <w:p w:rsidR="0063056B" w:rsidRPr="00475D9B" w:rsidRDefault="0063056B" w:rsidP="0063056B">
      <w:pPr>
        <w:pStyle w:val="ConsPlusCell"/>
        <w:ind w:firstLine="709"/>
        <w:jc w:val="both"/>
        <w:rPr>
          <w:rFonts w:ascii="Times New Roman" w:hAnsi="Times New Roman" w:cs="Times New Roman"/>
          <w:sz w:val="25"/>
          <w:szCs w:val="25"/>
        </w:rPr>
      </w:pPr>
      <w:r w:rsidRPr="00475D9B">
        <w:rPr>
          <w:rFonts w:ascii="Times New Roman" w:hAnsi="Times New Roman" w:cs="Times New Roman"/>
          <w:sz w:val="25"/>
          <w:szCs w:val="25"/>
        </w:rPr>
        <w:t>– повышение уровня обеспеченности объектами социальной инфраструктуры для населения муниципального образования город Торжок в соответствии с местными нормативами градостроительного проектирования;</w:t>
      </w:r>
    </w:p>
    <w:p w:rsidR="0063056B" w:rsidRPr="00475D9B" w:rsidRDefault="0063056B" w:rsidP="0063056B">
      <w:pPr>
        <w:pStyle w:val="ConsPlusCell"/>
        <w:ind w:firstLine="709"/>
        <w:jc w:val="both"/>
        <w:rPr>
          <w:rFonts w:ascii="Times New Roman" w:hAnsi="Times New Roman" w:cs="Times New Roman"/>
          <w:sz w:val="25"/>
          <w:szCs w:val="25"/>
        </w:rPr>
      </w:pPr>
      <w:r w:rsidRPr="00475D9B">
        <w:rPr>
          <w:rFonts w:ascii="Times New Roman" w:hAnsi="Times New Roman" w:cs="Times New Roman"/>
          <w:sz w:val="25"/>
          <w:szCs w:val="25"/>
        </w:rPr>
        <w:t xml:space="preserve">– обеспечение сбалансированного, перспективного развития социальной инфраструктуры в соответствии с установленными потребностями в объектах социальной инфраструктуры муниципального образования город Торжок; </w:t>
      </w:r>
    </w:p>
    <w:p w:rsidR="0063056B" w:rsidRPr="00475D9B" w:rsidRDefault="0063056B" w:rsidP="0063056B">
      <w:pPr>
        <w:shd w:val="clear" w:color="auto" w:fill="FFFFFF"/>
        <w:ind w:firstLine="709"/>
        <w:jc w:val="both"/>
        <w:textAlignment w:val="baseline"/>
        <w:rPr>
          <w:sz w:val="25"/>
          <w:szCs w:val="25"/>
        </w:rPr>
      </w:pPr>
      <w:r w:rsidRPr="00475D9B">
        <w:rPr>
          <w:sz w:val="25"/>
          <w:szCs w:val="25"/>
        </w:rPr>
        <w:t xml:space="preserve">– повышение эффективности функционирования действующей социальной инфраструктуры </w:t>
      </w:r>
    </w:p>
    <w:p w:rsidR="0063056B" w:rsidRPr="00475D9B" w:rsidRDefault="0063056B" w:rsidP="0063056B">
      <w:pPr>
        <w:shd w:val="clear" w:color="auto" w:fill="FFFFFF"/>
        <w:ind w:firstLine="709"/>
        <w:jc w:val="both"/>
        <w:textAlignment w:val="baseline"/>
        <w:rPr>
          <w:rFonts w:eastAsia="Times New Roman" w:cs="Courier New"/>
          <w:sz w:val="25"/>
          <w:szCs w:val="25"/>
        </w:rPr>
      </w:pPr>
      <w:r w:rsidRPr="00475D9B">
        <w:rPr>
          <w:rFonts w:eastAsia="Times New Roman" w:cs="Courier New"/>
          <w:sz w:val="25"/>
          <w:szCs w:val="25"/>
        </w:rPr>
        <w:t xml:space="preserve">Основной показатель реализации программы: «Уровень удовлетворенности качеством услуг социальной инфраструктуры города». </w:t>
      </w:r>
    </w:p>
    <w:p w:rsidR="0063056B" w:rsidRPr="00475D9B" w:rsidRDefault="0063056B" w:rsidP="0063056B">
      <w:pPr>
        <w:shd w:val="clear" w:color="auto" w:fill="FFFFFF"/>
        <w:ind w:firstLine="709"/>
        <w:jc w:val="both"/>
        <w:textAlignment w:val="baseline"/>
        <w:rPr>
          <w:rFonts w:eastAsia="Times New Roman" w:cs="Courier New"/>
          <w:sz w:val="25"/>
          <w:szCs w:val="25"/>
        </w:rPr>
      </w:pPr>
      <w:r w:rsidRPr="00475D9B">
        <w:rPr>
          <w:rFonts w:eastAsia="Times New Roman" w:cs="Courier New"/>
          <w:sz w:val="25"/>
          <w:szCs w:val="25"/>
        </w:rPr>
        <w:t>Муниципальными учреждениями социальной направленности проводились мониторинги – опросы общественного мнения по работе учреждений. В основном население города услугами учреждений сферы довольны.</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Фактический объем исполнения Программных мероприятий в 2021 году составил </w:t>
      </w:r>
      <w:r w:rsidR="00F06018" w:rsidRPr="00475D9B">
        <w:rPr>
          <w:rFonts w:eastAsia="Times New Roman"/>
          <w:sz w:val="25"/>
          <w:szCs w:val="25"/>
        </w:rPr>
        <w:t xml:space="preserve">                  </w:t>
      </w:r>
      <w:r w:rsidRPr="00475D9B">
        <w:rPr>
          <w:rFonts w:eastAsia="Times New Roman"/>
          <w:sz w:val="25"/>
          <w:szCs w:val="25"/>
        </w:rPr>
        <w:t xml:space="preserve">80 587,2 тысяч рублей от плановых показателей 80 764,6 тысяч рублей, что составляет 99,8% освоения.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Реализация мероприятий программы в разрезе исполнения подпрограмм:</w:t>
      </w:r>
    </w:p>
    <w:p w:rsidR="0063056B" w:rsidRPr="00475D9B" w:rsidRDefault="00F06018" w:rsidP="00F06018">
      <w:pPr>
        <w:shd w:val="clear" w:color="auto" w:fill="FFFFFF"/>
        <w:ind w:firstLine="709"/>
        <w:jc w:val="center"/>
        <w:textAlignment w:val="baseline"/>
        <w:rPr>
          <w:rFonts w:eastAsia="Times New Roman"/>
          <w:sz w:val="25"/>
          <w:szCs w:val="25"/>
        </w:rPr>
      </w:pPr>
      <w:r w:rsidRPr="00475D9B">
        <w:rPr>
          <w:rFonts w:eastAsia="Times New Roman"/>
          <w:sz w:val="25"/>
          <w:szCs w:val="25"/>
        </w:rPr>
        <w:t>П</w:t>
      </w:r>
      <w:r w:rsidR="0063056B" w:rsidRPr="00475D9B">
        <w:rPr>
          <w:rFonts w:eastAsia="Times New Roman"/>
          <w:sz w:val="25"/>
          <w:szCs w:val="25"/>
        </w:rPr>
        <w:t>одпрограмма 1 «Организация библиотечного обслуживания населения»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Библиотеки города играют важную роль в обеспечении информационного пространства и организации равного доступа жителей к культурным литературно-художественным ценностям посредством предоставления услуг по книговыдаче, пользованию информационными системами, участие в мероприятиях, проводимых </w:t>
      </w:r>
      <w:r w:rsidRPr="00475D9B">
        <w:rPr>
          <w:rFonts w:eastAsia="Times New Roman"/>
          <w:sz w:val="25"/>
          <w:szCs w:val="25"/>
        </w:rPr>
        <w:br/>
        <w:t>на базе библиотек города.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посещений библиотек на 1000 человек населения» составляет 139</w:t>
      </w:r>
      <w:r w:rsidR="00F06018" w:rsidRPr="00475D9B">
        <w:rPr>
          <w:rFonts w:eastAsia="Times New Roman"/>
          <w:sz w:val="25"/>
          <w:szCs w:val="25"/>
        </w:rPr>
        <w:t>7</w:t>
      </w:r>
      <w:r w:rsidRPr="00475D9B">
        <w:rPr>
          <w:rFonts w:eastAsia="Times New Roman"/>
          <w:sz w:val="25"/>
          <w:szCs w:val="25"/>
        </w:rPr>
        <w:t>,4 ед.</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Показатель 2 «Уровень фактической обеспеченности библиотеками </w:t>
      </w:r>
      <w:r w:rsidRPr="00475D9B">
        <w:rPr>
          <w:rFonts w:eastAsia="Times New Roman"/>
          <w:sz w:val="25"/>
          <w:szCs w:val="25"/>
        </w:rPr>
        <w:br/>
        <w:t>от нормативной потребности» – 200%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Библиотеки работают в разных микрорайонах города, что даёт возможность увеличить число охвата жителей Торжка.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lastRenderedPageBreak/>
        <w:t>Мероприятие 1 «Оказание муниципальных услуг, выполнение работ муниципальными библиотеками».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Данное мероприятие осуществляется в рамках предоставления субсидии </w:t>
      </w:r>
      <w:r w:rsidRPr="00475D9B">
        <w:rPr>
          <w:rFonts w:eastAsia="Times New Roman"/>
          <w:sz w:val="25"/>
          <w:szCs w:val="25"/>
        </w:rPr>
        <w:br/>
        <w:t xml:space="preserve">из местного бюджета муниципальному бюджетному учреждению культуры города Торжка «Централизованная система библиотечного и архивного дела», для реализации мероприятия предусмотрено финансирование в размере 12871,2 тысяч рублей, </w:t>
      </w:r>
      <w:r w:rsidRPr="00475D9B">
        <w:rPr>
          <w:rFonts w:eastAsia="Times New Roman"/>
          <w:sz w:val="25"/>
          <w:szCs w:val="25"/>
        </w:rPr>
        <w:br/>
        <w:t>по кассовому исполнению израсходовано 12871,2 тысяч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посещений библиотек», для реализации предусмотрено количество посещений библиотеки 59980 ед. В 2021 году показатель составил 60 223 ед.</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Показатель 2 «Количество библиографически обработанных документов </w:t>
      </w:r>
      <w:r w:rsidRPr="00475D9B">
        <w:rPr>
          <w:rFonts w:eastAsia="Times New Roman"/>
          <w:sz w:val="25"/>
          <w:szCs w:val="25"/>
        </w:rPr>
        <w:br/>
        <w:t xml:space="preserve">и созданных каталогов». </w:t>
      </w:r>
    </w:p>
    <w:p w:rsidR="0063056B" w:rsidRPr="00475D9B" w:rsidRDefault="0063056B" w:rsidP="0063056B">
      <w:pPr>
        <w:shd w:val="clear" w:color="auto" w:fill="FFFFFF"/>
        <w:ind w:firstLine="709"/>
        <w:jc w:val="both"/>
        <w:textAlignment w:val="baseline"/>
        <w:rPr>
          <w:sz w:val="25"/>
          <w:szCs w:val="25"/>
        </w:rPr>
      </w:pPr>
      <w:r w:rsidRPr="00475D9B">
        <w:rPr>
          <w:rFonts w:eastAsia="Times New Roman"/>
          <w:sz w:val="25"/>
          <w:szCs w:val="25"/>
        </w:rPr>
        <w:t>Количество обработанных документов в 2021 году составило 1500 ед.</w:t>
      </w:r>
      <w:r w:rsidRPr="00475D9B">
        <w:rPr>
          <w:sz w:val="25"/>
          <w:szCs w:val="25"/>
        </w:rPr>
        <w:t xml:space="preserve">, что </w:t>
      </w:r>
      <w:r w:rsidR="00F06018" w:rsidRPr="00475D9B">
        <w:rPr>
          <w:sz w:val="25"/>
          <w:szCs w:val="25"/>
        </w:rPr>
        <w:t>выше планового значения н</w:t>
      </w:r>
      <w:r w:rsidRPr="00475D9B">
        <w:rPr>
          <w:sz w:val="25"/>
          <w:szCs w:val="25"/>
        </w:rPr>
        <w:t>а 84%.</w:t>
      </w:r>
    </w:p>
    <w:p w:rsidR="0063056B" w:rsidRPr="00475D9B" w:rsidRDefault="0063056B" w:rsidP="0063056B">
      <w:pPr>
        <w:shd w:val="clear" w:color="auto" w:fill="FFFFFF"/>
        <w:ind w:firstLine="709"/>
        <w:jc w:val="both"/>
        <w:textAlignment w:val="baseline"/>
        <w:rPr>
          <w:rFonts w:eastAsia="Times New Roman"/>
          <w:sz w:val="25"/>
          <w:szCs w:val="25"/>
          <w:highlight w:val="yellow"/>
        </w:rPr>
      </w:pPr>
      <w:r w:rsidRPr="00475D9B">
        <w:rPr>
          <w:rFonts w:eastAsia="Times New Roman"/>
          <w:sz w:val="25"/>
          <w:szCs w:val="25"/>
        </w:rPr>
        <w:t>Показатель 3 «Количество дел (документов) принятых на хранение».</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2021 году на хранение было принято 2082</w:t>
      </w:r>
      <w:r w:rsidR="00F06018" w:rsidRPr="00475D9B">
        <w:rPr>
          <w:rFonts w:eastAsia="Times New Roman"/>
          <w:sz w:val="25"/>
          <w:szCs w:val="25"/>
        </w:rPr>
        <w:t xml:space="preserve"> ед. дел (документов), что </w:t>
      </w:r>
      <w:r w:rsidR="00F06018" w:rsidRPr="00475D9B">
        <w:rPr>
          <w:sz w:val="25"/>
          <w:szCs w:val="25"/>
        </w:rPr>
        <w:t>выше планового значения в  4 раза.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4 «Объем хранимых документов» в 2021 году составил 113909 единиц</w:t>
      </w:r>
      <w:r w:rsidR="00F06018" w:rsidRPr="00475D9B">
        <w:rPr>
          <w:rFonts w:eastAsia="Times New Roman"/>
          <w:sz w:val="25"/>
          <w:szCs w:val="25"/>
        </w:rPr>
        <w:t xml:space="preserve">, что </w:t>
      </w:r>
      <w:r w:rsidR="00F06018" w:rsidRPr="00475D9B">
        <w:rPr>
          <w:sz w:val="25"/>
          <w:szCs w:val="25"/>
        </w:rPr>
        <w:t>выше планового значения на 4 %.</w:t>
      </w:r>
    </w:p>
    <w:p w:rsidR="0063056B" w:rsidRPr="00475D9B" w:rsidRDefault="0063056B" w:rsidP="0063056B">
      <w:pPr>
        <w:shd w:val="clear" w:color="auto" w:fill="FFFFFF"/>
        <w:ind w:firstLine="709"/>
        <w:jc w:val="both"/>
        <w:textAlignment w:val="baseline"/>
        <w:rPr>
          <w:sz w:val="25"/>
          <w:szCs w:val="25"/>
        </w:rPr>
      </w:pPr>
      <w:r w:rsidRPr="00475D9B">
        <w:rPr>
          <w:rFonts w:eastAsia="Times New Roman"/>
          <w:sz w:val="25"/>
          <w:szCs w:val="25"/>
        </w:rPr>
        <w:t>Мероприятие 3 «Приобретение основных средств, не относящихся к объектам недвижимости, муниципальными библиотеками».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мероприятия предусмотрено финансирование в размере 100,0 тысяч рублей. Уровень использования финансовых средств составляет 100 %.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экземпляров новых поступлений в библиотечные фонды общедоступных библиотек»</w:t>
      </w:r>
      <w:r w:rsidR="00F06018"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2021 году в библиотечные фонды поступило 439 новых единиц, данный показатель ниже запланированного, т.к. финансовых средств на условиях софинансирования не поступило.</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«Количество приобретенного оборудования и других основных средств»</w:t>
      </w:r>
      <w:r w:rsidR="00F06018" w:rsidRPr="00475D9B">
        <w:rPr>
          <w:rFonts w:eastAsia="Times New Roman"/>
          <w:sz w:val="25"/>
          <w:szCs w:val="25"/>
        </w:rPr>
        <w:t xml:space="preserve"> -0.</w:t>
      </w:r>
    </w:p>
    <w:p w:rsidR="0063056B" w:rsidRPr="00475D9B" w:rsidRDefault="00A606EB" w:rsidP="00A606EB">
      <w:pPr>
        <w:shd w:val="clear" w:color="auto" w:fill="FFFFFF"/>
        <w:ind w:firstLine="709"/>
        <w:jc w:val="center"/>
        <w:textAlignment w:val="baseline"/>
        <w:rPr>
          <w:rFonts w:eastAsia="Times New Roman"/>
          <w:sz w:val="25"/>
          <w:szCs w:val="25"/>
        </w:rPr>
      </w:pPr>
      <w:r w:rsidRPr="00475D9B">
        <w:rPr>
          <w:rFonts w:eastAsia="Times New Roman"/>
          <w:sz w:val="25"/>
          <w:szCs w:val="25"/>
        </w:rPr>
        <w:t>П</w:t>
      </w:r>
      <w:r w:rsidR="0063056B" w:rsidRPr="00475D9B">
        <w:rPr>
          <w:rFonts w:eastAsia="Times New Roman"/>
          <w:sz w:val="25"/>
          <w:szCs w:val="25"/>
        </w:rPr>
        <w:t>одпрограмма 2 «Создание условий для организации досуга и обеспечения жителей города услугами организаций культуры»</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«Уровень фактической обеспеченности клубами и учреждениями клубного типа» –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данного мероприятия в составе муниципального бюджетного учреждения культуры города Торжка «Социально-культурный молодежный центр» (далее – молодежный центр) работают два подростковых клуба. Подростковый клуб – это благодатная почва для самовыражения, саморазвития, становления личности, выявление творческих, индивидуальных способностей подрастающего поколения. Это одно из мест, где происходит вхождение подростка в социальную жизнь современного общества. Основная цель работы подростковых клубов – организация деятельности подростков в свободное от учебы время. С подростками работают специалисты молодежного центра: проводятся беседы, семинары, тренинги на различные темы. Во всех подростковых клубах имеются тренажерные залы, настольные игры. Для ребят подростковых клубов проводятся различные мероприятия (интеллектуальные игры, соревнования по волейболу, настольному теннису, мини футболу и т.д.), организовываются экскурсионные поездки.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1 «Оказание муниципальных услуг, выполнение работ муниципальными учреждениями культурно-досугового типа»</w:t>
      </w:r>
      <w:r w:rsidR="00F06018"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Данное мероприятие осуществляется в рамках предоставления субсидий </w:t>
      </w:r>
      <w:r w:rsidRPr="00475D9B">
        <w:rPr>
          <w:rFonts w:eastAsia="Times New Roman"/>
          <w:sz w:val="25"/>
          <w:szCs w:val="25"/>
        </w:rPr>
        <w:br/>
        <w:t>из местного бюджета молодежному центру и муниципальному бюджетному учреждению «Городской дом Культуры» (далее – дом Культуры), для реализации мероприятия предусмотрено финансирование в размере 23951,4 тысяч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lastRenderedPageBreak/>
        <w:t>Показатель 1 «Количество организованных</w:t>
      </w:r>
      <w:r w:rsidR="00A606EB" w:rsidRPr="00475D9B">
        <w:rPr>
          <w:rFonts w:eastAsia="Times New Roman"/>
          <w:sz w:val="25"/>
          <w:szCs w:val="25"/>
        </w:rPr>
        <w:t xml:space="preserve"> </w:t>
      </w:r>
      <w:r w:rsidRPr="00475D9B">
        <w:rPr>
          <w:rFonts w:eastAsia="Times New Roman"/>
          <w:sz w:val="25"/>
          <w:szCs w:val="25"/>
        </w:rPr>
        <w:t>и проведённых культурно-массовых мероприятий»</w:t>
      </w:r>
      <w:r w:rsidR="00A606EB"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достижения данного показателя в муниципальных учреждениях культуры проводятся культурно-массовые мероприятия.</w:t>
      </w:r>
      <w:r w:rsidR="00F06018" w:rsidRPr="00475D9B">
        <w:rPr>
          <w:rFonts w:eastAsia="Times New Roman"/>
          <w:sz w:val="25"/>
          <w:szCs w:val="25"/>
        </w:rPr>
        <w:t xml:space="preserve"> </w:t>
      </w:r>
      <w:r w:rsidRPr="00475D9B">
        <w:rPr>
          <w:rFonts w:eastAsia="Times New Roman"/>
          <w:sz w:val="25"/>
          <w:szCs w:val="25"/>
        </w:rPr>
        <w:t>Плановые показатели по данному показателю выполнены в полном объеме.</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Особенно яркими и запоминающимися стали такие мероприятия, как «Широкая масленица», фестиваль «Надежда», городской конкурс чтецов, торжественное мероприятие «День народного единства» и другие.</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Ежегодно проводится масштабное экологический квест «Чистые игры». «Чистые игры» – это долгосрочный экологический проект, командные соревнования по очистке природных территорий от мусора, где участники в игровой форме собирают и разделяют мусор, получая за это баллы за каждую категорию мусора, будь то стекло, металл или пластик.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С целью эстетического, духовного и нравственного воспитания молодежи проводятся мероприятия: «Прорыв», «Королевы вечеринок», «Студенческий капустник», студенческий бал, фестиваль «Театральная вешалка». Включая детей в эту группу досуга, мы способствуем развитию эстетического вкуса, раскрытию творческих талантов, актерских способностей, речевой культуре, формированию всесторонне развитой личности. Следует отметить, что проведение мероприятий такого характера способствуют сплочению, объединению ребят в один большой дружный коллектив.</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4 «Количество клубных формирований» составляет 30 ед.</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достижения данного показателя в муниципальных учреждениях культуры имеются клубные формирования.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5 «Количество посещений клубных формирований и формирований самодеятельного народного творчества»</w:t>
      </w:r>
      <w:r w:rsidR="00F06018"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Фактическое значение показателя в 2021 году составило количество посещений 54888 ед., что составляет 98% от планового значения.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2 «Проведение капитального ремонта объектов недвижимого имущества и (или) особо ценного движимого имущества муниципальными учреждениями культурно-досугового типа»</w:t>
      </w:r>
      <w:r w:rsidR="00A606EB"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«Проведение капитального ремонта муниципальными учреждениями»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мероприятия в 2021 году средства не было предусмотрено.</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«Проведение капитального ремонта муниципальными учреждениями на условиях софинансирования». Средства не выделялись.</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муниципальных учреждений</w:t>
      </w:r>
      <w:r w:rsidR="00A606EB" w:rsidRPr="00475D9B">
        <w:rPr>
          <w:rFonts w:eastAsia="Times New Roman"/>
          <w:sz w:val="25"/>
          <w:szCs w:val="25"/>
        </w:rPr>
        <w:t xml:space="preserve">, </w:t>
      </w:r>
      <w:r w:rsidRPr="00475D9B">
        <w:rPr>
          <w:rFonts w:eastAsia="Times New Roman"/>
          <w:sz w:val="25"/>
          <w:szCs w:val="25"/>
        </w:rPr>
        <w:t>в которых проведен капитальный ремонт объектов недвижимого имущества и (или) особо ценного движимого имущества».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5 «Проведение общегородских мероприятий в области культуры»</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«Проведение общегородских мероприятий»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мероприятия предусмотрено финансирование в размере 2116,2 тысяч рублей. Уровень использования финансовых средств составляет 99%.</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«Количество привлеченных профессиональных коллективов для проведения мероприятий в области культуры» в 2021 году составил 2 ед.</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3 «Количество ежегодных проводимых праздничных культурно-массовых мероприятий бюджетными учреждениями в области культуры» в 2021 году составил 1 ед.</w:t>
      </w:r>
    </w:p>
    <w:p w:rsidR="0063056B" w:rsidRPr="00475D9B" w:rsidRDefault="0063056B" w:rsidP="0063056B">
      <w:pPr>
        <w:ind w:firstLine="709"/>
        <w:jc w:val="both"/>
        <w:rPr>
          <w:rFonts w:eastAsia="Times New Roman"/>
          <w:b/>
          <w:bCs/>
          <w:sz w:val="25"/>
          <w:szCs w:val="25"/>
        </w:rPr>
      </w:pPr>
      <w:r w:rsidRPr="00475D9B">
        <w:rPr>
          <w:rFonts w:eastAsia="Times New Roman"/>
          <w:bCs/>
          <w:sz w:val="25"/>
          <w:szCs w:val="25"/>
        </w:rPr>
        <w:t>Мероприятие 6</w:t>
      </w:r>
      <w:r w:rsidRPr="00475D9B">
        <w:rPr>
          <w:rFonts w:eastAsia="Times New Roman"/>
          <w:b/>
          <w:bCs/>
          <w:sz w:val="25"/>
          <w:szCs w:val="25"/>
        </w:rPr>
        <w:t xml:space="preserve"> «</w:t>
      </w:r>
      <w:r w:rsidRPr="00475D9B">
        <w:rPr>
          <w:rFonts w:eastAsia="Times New Roman"/>
          <w:sz w:val="25"/>
          <w:szCs w:val="25"/>
        </w:rPr>
        <w:t>Проведение капитального ремонта и ремонта объектов недвижимого имущества и (или) особо ценного движимого имущества муниципальными учреждениями культурно-досугового</w:t>
      </w:r>
      <w:r w:rsidRPr="00475D9B">
        <w:rPr>
          <w:rFonts w:eastAsia="Times New Roman"/>
          <w:b/>
          <w:bCs/>
          <w:sz w:val="25"/>
          <w:szCs w:val="25"/>
        </w:rPr>
        <w:t xml:space="preserve"> </w:t>
      </w:r>
      <w:r w:rsidRPr="00475D9B">
        <w:rPr>
          <w:rFonts w:eastAsia="Times New Roman"/>
          <w:sz w:val="25"/>
          <w:szCs w:val="25"/>
        </w:rPr>
        <w:t>типа</w:t>
      </w:r>
      <w:r w:rsidRPr="00475D9B">
        <w:rPr>
          <w:rFonts w:eastAsia="Times New Roman"/>
          <w:b/>
          <w:bCs/>
          <w:sz w:val="25"/>
          <w:szCs w:val="25"/>
        </w:rPr>
        <w:t>»</w:t>
      </w:r>
      <w:r w:rsidR="00A606EB" w:rsidRPr="00475D9B">
        <w:rPr>
          <w:rFonts w:eastAsia="Times New Roman"/>
          <w:b/>
          <w:bCs/>
          <w:sz w:val="25"/>
          <w:szCs w:val="25"/>
        </w:rPr>
        <w:t>.</w:t>
      </w:r>
    </w:p>
    <w:p w:rsidR="0063056B" w:rsidRPr="00475D9B" w:rsidRDefault="0063056B" w:rsidP="0063056B">
      <w:pPr>
        <w:ind w:firstLine="709"/>
        <w:jc w:val="both"/>
        <w:rPr>
          <w:rFonts w:eastAsia="Times New Roman"/>
          <w:sz w:val="25"/>
          <w:szCs w:val="25"/>
        </w:rPr>
      </w:pPr>
      <w:r w:rsidRPr="00475D9B">
        <w:rPr>
          <w:rFonts w:eastAsia="Times New Roman"/>
          <w:bCs/>
          <w:sz w:val="25"/>
          <w:szCs w:val="25"/>
        </w:rPr>
        <w:t xml:space="preserve">В 2021 году </w:t>
      </w:r>
      <w:r w:rsidRPr="00475D9B">
        <w:rPr>
          <w:rFonts w:eastAsia="Times New Roman"/>
          <w:sz w:val="25"/>
          <w:szCs w:val="25"/>
        </w:rPr>
        <w:t xml:space="preserve">для реализации мероприятия предусмотрено финансирование </w:t>
      </w:r>
      <w:r w:rsidRPr="00475D9B">
        <w:rPr>
          <w:rFonts w:eastAsia="Times New Roman"/>
          <w:sz w:val="25"/>
          <w:szCs w:val="25"/>
        </w:rPr>
        <w:br/>
        <w:t>в размере 300 тысяч рублей. Уровень использования финансовых средств составляет 100%.</w:t>
      </w:r>
    </w:p>
    <w:p w:rsidR="00F06018" w:rsidRPr="00475D9B" w:rsidRDefault="00F06018" w:rsidP="0063056B">
      <w:pPr>
        <w:ind w:firstLine="709"/>
        <w:jc w:val="both"/>
        <w:rPr>
          <w:rFonts w:eastAsia="Times New Roman"/>
          <w:sz w:val="25"/>
          <w:szCs w:val="25"/>
        </w:rPr>
      </w:pPr>
    </w:p>
    <w:p w:rsidR="00F06018" w:rsidRPr="00475D9B" w:rsidRDefault="00F06018" w:rsidP="0063056B">
      <w:pPr>
        <w:ind w:firstLine="709"/>
        <w:jc w:val="both"/>
        <w:rPr>
          <w:rFonts w:eastAsia="Times New Roman"/>
          <w:sz w:val="25"/>
          <w:szCs w:val="25"/>
        </w:rPr>
      </w:pPr>
    </w:p>
    <w:p w:rsidR="00F06018" w:rsidRPr="00475D9B" w:rsidRDefault="00F06018" w:rsidP="0063056B">
      <w:pPr>
        <w:ind w:firstLine="709"/>
        <w:jc w:val="both"/>
        <w:rPr>
          <w:rFonts w:eastAsia="Times New Roman"/>
          <w:sz w:val="25"/>
          <w:szCs w:val="25"/>
        </w:rPr>
      </w:pPr>
    </w:p>
    <w:p w:rsidR="0063056B" w:rsidRPr="00475D9B" w:rsidRDefault="00A606EB" w:rsidP="00A606EB">
      <w:pPr>
        <w:shd w:val="clear" w:color="auto" w:fill="FFFFFF"/>
        <w:ind w:firstLine="709"/>
        <w:jc w:val="center"/>
        <w:textAlignment w:val="baseline"/>
        <w:rPr>
          <w:rFonts w:eastAsia="Times New Roman"/>
          <w:sz w:val="25"/>
          <w:szCs w:val="25"/>
        </w:rPr>
      </w:pPr>
      <w:r w:rsidRPr="00475D9B">
        <w:rPr>
          <w:rFonts w:eastAsia="Times New Roman"/>
          <w:sz w:val="25"/>
          <w:szCs w:val="25"/>
        </w:rPr>
        <w:lastRenderedPageBreak/>
        <w:t>П</w:t>
      </w:r>
      <w:r w:rsidR="0063056B" w:rsidRPr="00475D9B">
        <w:rPr>
          <w:rFonts w:eastAsia="Times New Roman"/>
          <w:sz w:val="25"/>
          <w:szCs w:val="25"/>
        </w:rPr>
        <w:t>одпрограмма 3 «Массовая физкультурно-спортивная работа»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Показатель 1 «Доля населения систематически занимающегося физической культурой и спортом, в общей численности населения» в течение 2021 года систематически составила 41,7%. </w:t>
      </w:r>
    </w:p>
    <w:p w:rsidR="0063056B" w:rsidRPr="00475D9B" w:rsidRDefault="0063056B" w:rsidP="0063056B">
      <w:pPr>
        <w:ind w:firstLine="709"/>
        <w:jc w:val="both"/>
        <w:textAlignment w:val="baseline"/>
        <w:rPr>
          <w:rFonts w:eastAsia="Times New Roman"/>
          <w:sz w:val="25"/>
          <w:szCs w:val="25"/>
        </w:rPr>
      </w:pPr>
      <w:r w:rsidRPr="00475D9B">
        <w:rPr>
          <w:rFonts w:eastAsia="Times New Roman"/>
          <w:sz w:val="25"/>
          <w:szCs w:val="25"/>
        </w:rPr>
        <w:t>Показатель 3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за 2021 года составила 14,5 % из данной категории граждан. Данный показатель выполнен на 92,4 %.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1 «Оказание муниципальных услуг, выполнение работ муниципальными учреждениями</w:t>
      </w:r>
      <w:r w:rsidR="00A606EB" w:rsidRPr="00475D9B">
        <w:rPr>
          <w:rFonts w:eastAsia="Times New Roman"/>
          <w:sz w:val="25"/>
          <w:szCs w:val="25"/>
        </w:rPr>
        <w:t xml:space="preserve"> </w:t>
      </w:r>
      <w:r w:rsidRPr="00475D9B">
        <w:rPr>
          <w:rFonts w:eastAsia="Times New Roman"/>
          <w:sz w:val="25"/>
          <w:szCs w:val="25"/>
        </w:rPr>
        <w:t>спортивной направленности»</w:t>
      </w:r>
      <w:r w:rsidR="00A606EB" w:rsidRPr="00475D9B">
        <w:rPr>
          <w:rFonts w:eastAsia="Times New Roman"/>
          <w:sz w:val="25"/>
          <w:szCs w:val="25"/>
        </w:rPr>
        <w:t>.</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В 2021 году предусмотрено финансирование в размере 11 839,6 тысяч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sz w:val="25"/>
          <w:szCs w:val="25"/>
        </w:rPr>
      </w:pPr>
      <w:r w:rsidRPr="00475D9B">
        <w:rPr>
          <w:rFonts w:eastAsia="Times New Roman"/>
          <w:sz w:val="25"/>
          <w:szCs w:val="25"/>
        </w:rPr>
        <w:t>Показатель 1 «Количество занятий по общедоступным видам спорта»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«Время предоставления спортивного объекта в год» – 5385 час.</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3 «Наличие обоснованных жалоб на работу муниципального физкультурно-спортивного комплекса» в 2021 году составил 0 ед.</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2 «Возмещение недополученных доходов</w:t>
      </w:r>
      <w:r w:rsidR="003403D7" w:rsidRPr="00475D9B">
        <w:rPr>
          <w:rFonts w:eastAsia="Times New Roman"/>
          <w:sz w:val="25"/>
          <w:szCs w:val="25"/>
        </w:rPr>
        <w:t xml:space="preserve"> </w:t>
      </w:r>
      <w:r w:rsidRPr="00475D9B">
        <w:rPr>
          <w:rFonts w:eastAsia="Times New Roman"/>
          <w:sz w:val="25"/>
          <w:szCs w:val="25"/>
        </w:rPr>
        <w:t>в связи с выполнением работ, оказанием услуг для льготной категории потребителей муниципальными учреждениями</w:t>
      </w:r>
      <w:r w:rsidR="00A606EB" w:rsidRPr="00475D9B">
        <w:rPr>
          <w:rFonts w:eastAsia="Times New Roman"/>
          <w:sz w:val="25"/>
          <w:szCs w:val="25"/>
        </w:rPr>
        <w:t xml:space="preserve"> </w:t>
      </w:r>
      <w:r w:rsidRPr="00475D9B">
        <w:rPr>
          <w:rFonts w:eastAsia="Times New Roman"/>
          <w:sz w:val="25"/>
          <w:szCs w:val="25"/>
        </w:rPr>
        <w:t>спортивной направленности»</w:t>
      </w:r>
      <w:r w:rsidR="003403D7"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мероприятия предусмотрено финансирование в размере 260,7 тысяч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ежегодных льготных посещений» количество льготных посещений в 2021 году составил 8739.</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6 «Организация и проведение спортивно-массовых мероприятий и соревнований»</w:t>
      </w:r>
      <w:r w:rsidR="003403D7" w:rsidRPr="00475D9B">
        <w:rPr>
          <w:rFonts w:eastAsia="Times New Roman"/>
          <w:sz w:val="25"/>
          <w:szCs w:val="25"/>
        </w:rPr>
        <w:t xml:space="preserve">.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Для реализации мероприятия предусмотрено финансирование в размере </w:t>
      </w:r>
      <w:r w:rsidR="003403D7" w:rsidRPr="00475D9B">
        <w:rPr>
          <w:rFonts w:eastAsia="Times New Roman"/>
          <w:sz w:val="25"/>
          <w:szCs w:val="25"/>
        </w:rPr>
        <w:t>1020,6</w:t>
      </w:r>
      <w:r w:rsidRPr="00475D9B">
        <w:rPr>
          <w:rFonts w:eastAsia="Times New Roman"/>
          <w:sz w:val="25"/>
          <w:szCs w:val="25"/>
        </w:rPr>
        <w:t xml:space="preserve"> тыс. рублей. Уровень использования финансовых средств составляет 99,</w:t>
      </w:r>
      <w:r w:rsidR="003403D7" w:rsidRPr="00475D9B">
        <w:rPr>
          <w:rFonts w:eastAsia="Times New Roman"/>
          <w:sz w:val="25"/>
          <w:szCs w:val="25"/>
        </w:rPr>
        <w:t>8</w:t>
      </w:r>
      <w:r w:rsidRPr="00475D9B">
        <w:rPr>
          <w:rFonts w:eastAsia="Times New Roman"/>
          <w:sz w:val="25"/>
          <w:szCs w:val="25"/>
        </w:rPr>
        <w:t xml:space="preserve"> %.</w:t>
      </w:r>
    </w:p>
    <w:p w:rsidR="00A606EB" w:rsidRPr="00475D9B" w:rsidRDefault="0063056B" w:rsidP="00A606E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проведенных спортивно-массовых, физкультурно-оздоровительных мероприятий, соревнований и турниров, ежегодно»</w:t>
      </w:r>
      <w:r w:rsidR="00A606EB" w:rsidRPr="00475D9B">
        <w:rPr>
          <w:rFonts w:eastAsia="Times New Roman"/>
          <w:sz w:val="25"/>
          <w:szCs w:val="25"/>
        </w:rPr>
        <w:t xml:space="preserve">. </w:t>
      </w:r>
    </w:p>
    <w:p w:rsidR="0063056B" w:rsidRPr="00475D9B" w:rsidRDefault="0063056B" w:rsidP="00A606E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В связи </w:t>
      </w:r>
      <w:r w:rsidRPr="00475D9B">
        <w:rPr>
          <w:bCs/>
          <w:sz w:val="25"/>
          <w:szCs w:val="25"/>
        </w:rPr>
        <w:t>распространением заболеваний гриппом и острыми респираторными вирусными инфекциями, в том числе новой коронавирусной инфекцией (</w:t>
      </w:r>
      <w:r w:rsidRPr="00475D9B">
        <w:rPr>
          <w:bCs/>
          <w:sz w:val="25"/>
          <w:szCs w:val="25"/>
          <w:lang w:val="en-US"/>
        </w:rPr>
        <w:t>COVID</w:t>
      </w:r>
      <w:r w:rsidRPr="00475D9B">
        <w:rPr>
          <w:bCs/>
          <w:sz w:val="25"/>
          <w:szCs w:val="25"/>
        </w:rPr>
        <w:t>-19)</w:t>
      </w:r>
      <w:r w:rsidRPr="00475D9B">
        <w:rPr>
          <w:rFonts w:eastAsia="Times New Roman"/>
          <w:sz w:val="25"/>
          <w:szCs w:val="25"/>
        </w:rPr>
        <w:t xml:space="preserve"> в 2021 год было проведено 115 из 145 запланированных спортивно-массовых мероприятий по видам спорта: волейбол баскетбол, футбол, легкой атлетике, шашкам, шахматам, самбо, дзюдо, плавание, мотоспорт, спортивной акробатике, боксу, по всестилевому каратэ, настольному теннису, рукопашному бою; фестиваль спортивных семей, фестиваль дворового футбола «Футбол нашего двора», спортивные соревнования в период летней оздоровительной компании.</w:t>
      </w:r>
    </w:p>
    <w:p w:rsidR="0063056B" w:rsidRPr="00475D9B" w:rsidRDefault="0063056B" w:rsidP="0063056B">
      <w:pPr>
        <w:ind w:firstLine="709"/>
        <w:jc w:val="both"/>
        <w:textAlignment w:val="baseline"/>
        <w:rPr>
          <w:rFonts w:eastAsia="Times New Roman"/>
          <w:sz w:val="25"/>
          <w:szCs w:val="25"/>
        </w:rPr>
      </w:pPr>
      <w:r w:rsidRPr="00475D9B">
        <w:rPr>
          <w:rFonts w:eastAsia="Times New Roman"/>
          <w:sz w:val="25"/>
          <w:szCs w:val="25"/>
        </w:rPr>
        <w:t>Проведен Всероссийский турнир по дзюдо среди юношей памяти Героя России, заслуженного летчика, почетного гражданина города Торжка, генерал-майора</w:t>
      </w:r>
      <w:r w:rsidRPr="00475D9B">
        <w:rPr>
          <w:rFonts w:eastAsia="Times New Roman"/>
          <w:sz w:val="25"/>
          <w:szCs w:val="25"/>
        </w:rPr>
        <w:br/>
        <w:t>Б.А. Воробьева.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«Доля населения, принявшего участие в выполнении нормативов испытаний комплекса ГТО, от численности населения проживающего на территории муниципального образования в возрасте от 6 лет» в 2021 году составил 0,69%.</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Проведены спортивные соревнования в рамках ВФСК ГТО среди всех возрастных категорий, по данному показателю произошло увеличение показателя, в связи с увеличением числа населения, принявшего участие в тестировании.</w:t>
      </w:r>
    </w:p>
    <w:p w:rsidR="0063056B" w:rsidRPr="00475D9B" w:rsidRDefault="003403D7" w:rsidP="003403D7">
      <w:pPr>
        <w:shd w:val="clear" w:color="auto" w:fill="FFFFFF"/>
        <w:ind w:firstLine="709"/>
        <w:jc w:val="center"/>
        <w:textAlignment w:val="baseline"/>
        <w:rPr>
          <w:rFonts w:eastAsia="Times New Roman"/>
          <w:sz w:val="25"/>
          <w:szCs w:val="25"/>
        </w:rPr>
      </w:pPr>
      <w:r w:rsidRPr="00475D9B">
        <w:rPr>
          <w:rFonts w:eastAsia="Times New Roman"/>
          <w:sz w:val="25"/>
          <w:szCs w:val="25"/>
        </w:rPr>
        <w:t>П</w:t>
      </w:r>
      <w:r w:rsidR="0063056B" w:rsidRPr="00475D9B">
        <w:rPr>
          <w:rFonts w:eastAsia="Times New Roman"/>
          <w:sz w:val="25"/>
          <w:szCs w:val="25"/>
        </w:rPr>
        <w:t>одпрограмма 4 «Формирование благоприятной социальной среды и развитие</w:t>
      </w:r>
      <w:r w:rsidRPr="00475D9B">
        <w:rPr>
          <w:rFonts w:eastAsia="Times New Roman"/>
          <w:sz w:val="25"/>
          <w:szCs w:val="25"/>
        </w:rPr>
        <w:t xml:space="preserve"> </w:t>
      </w:r>
      <w:r w:rsidR="0063056B" w:rsidRPr="00475D9B">
        <w:rPr>
          <w:rFonts w:eastAsia="Times New Roman"/>
          <w:sz w:val="25"/>
          <w:szCs w:val="25"/>
        </w:rPr>
        <w:t>международных, межмуниципальных связей»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«Уровень удовлетворенности граждан информационной открытостью системы исполнительных органов местного самоуправления муниципального образования город Торжок»</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2021 году данный показатель соответствует плановому – 40 %.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Информирование жителей, проживающих на территории муниципалитета, для органов местного самоуправления города Торжка является одним из основных направлений </w:t>
      </w:r>
      <w:r w:rsidRPr="00475D9B">
        <w:rPr>
          <w:rFonts w:eastAsia="Times New Roman"/>
          <w:sz w:val="25"/>
          <w:szCs w:val="25"/>
        </w:rPr>
        <w:lastRenderedPageBreak/>
        <w:t>работы с населением для достижения самых различных целей, начиная от передачи важных объявлений и сообщений, до формирования определённого общественного мнения. Ключевым направлением развития системы муниципального управления является обеспечение прозрачности и повышение информационной открытости органов местного самоуправления.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Основное информационное поле на территории муниципального образования город Торжок образуют: печатные средства массовой информации: общественно-политическая газета «Новоторжский вестник»; телеканал «</w:t>
      </w:r>
      <w:r w:rsidRPr="00475D9B">
        <w:rPr>
          <w:rFonts w:eastAsia="Times New Roman"/>
          <w:sz w:val="25"/>
          <w:szCs w:val="25"/>
          <w:lang w:val="en-US"/>
        </w:rPr>
        <w:t>MATRIX</w:t>
      </w:r>
      <w:r w:rsidRPr="00475D9B">
        <w:rPr>
          <w:rFonts w:eastAsia="Times New Roman"/>
          <w:sz w:val="25"/>
          <w:szCs w:val="25"/>
        </w:rPr>
        <w:t>»; официальный сайт администрации города Торжка, расположенный в информационно телекоммуникационной сети Интернет.</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На вышеуказанных информационных площадках на регулярной основе размещаются нормативные правовые акты администрации города, информационные материалы о деятельности органов местного самоуправления города Торжка, сообщения о наиболее значимых событиях в социально-культурной жизни муниципалитета, на сайте администрации города функционирует виртуальная приемная.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1 «Поддержка социально ориентированных некоммерческих организаций»</w:t>
      </w:r>
      <w:r w:rsidR="003403D7"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мероприятия предусмотрено финансирование в размере 400,0 тыс. рублей. Уровень использования финансовых средств составляет 87,5%.</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некоммерческих организаций города, которым предоставлена субсидия» в 2021 составил 1 ед.</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2021 году было осуществлено сотрудничество администрации города с общественными организациями и социально ориентированными некоммерческими организациями, активисты которых поднимают общегородские проблемы, вносят конкретные предложения по их реализации, участвуют в открытом конкурсе по предоставлению субсидий социально ориентированным некоммерческим организациям в целях содействия реализации ими целевых социальных программ (социальных проектов).</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Грантовая политика направлена на привлечение к участию в конкурсе большего количества некоммерческих организаций и получение от проектов общественных объединений значимого результата.</w:t>
      </w:r>
    </w:p>
    <w:p w:rsidR="0063056B" w:rsidRPr="00475D9B" w:rsidRDefault="0063056B" w:rsidP="003403D7">
      <w:pPr>
        <w:pStyle w:val="21"/>
        <w:spacing w:after="0" w:line="240" w:lineRule="auto"/>
        <w:ind w:firstLine="709"/>
        <w:jc w:val="both"/>
        <w:rPr>
          <w:rFonts w:ascii="Times New Roman" w:hAnsi="Times New Roman"/>
          <w:bCs/>
          <w:sz w:val="25"/>
          <w:szCs w:val="25"/>
        </w:rPr>
      </w:pPr>
      <w:r w:rsidRPr="00475D9B">
        <w:rPr>
          <w:rFonts w:ascii="Times New Roman" w:hAnsi="Times New Roman"/>
          <w:sz w:val="25"/>
          <w:szCs w:val="25"/>
        </w:rPr>
        <w:t xml:space="preserve">В 2021 году </w:t>
      </w:r>
      <w:r w:rsidRPr="00475D9B">
        <w:rPr>
          <w:rFonts w:ascii="Times New Roman" w:hAnsi="Times New Roman"/>
          <w:bCs/>
          <w:sz w:val="25"/>
          <w:szCs w:val="25"/>
        </w:rPr>
        <w:t xml:space="preserve">Торжокской городской общественной организации ветеранов (пенсионеров) войны, труда, Вооруженных сил и правоохранительных органов была предоставлена субсидия </w:t>
      </w:r>
      <w:r w:rsidRPr="00475D9B">
        <w:rPr>
          <w:rFonts w:ascii="Times New Roman" w:hAnsi="Times New Roman"/>
          <w:sz w:val="25"/>
          <w:szCs w:val="25"/>
        </w:rPr>
        <w:t>в размере 350</w:t>
      </w:r>
      <w:r w:rsidR="003403D7" w:rsidRPr="00475D9B">
        <w:rPr>
          <w:rFonts w:ascii="Times New Roman" w:hAnsi="Times New Roman"/>
          <w:sz w:val="25"/>
          <w:szCs w:val="25"/>
        </w:rPr>
        <w:t xml:space="preserve"> тыс.</w:t>
      </w:r>
      <w:r w:rsidRPr="00475D9B">
        <w:rPr>
          <w:rFonts w:ascii="Times New Roman" w:hAnsi="Times New Roman"/>
          <w:sz w:val="25"/>
          <w:szCs w:val="25"/>
        </w:rPr>
        <w:t xml:space="preserve">рублей </w:t>
      </w:r>
      <w:r w:rsidRPr="00475D9B">
        <w:rPr>
          <w:rFonts w:ascii="Times New Roman" w:hAnsi="Times New Roman"/>
          <w:bCs/>
          <w:sz w:val="25"/>
          <w:szCs w:val="25"/>
        </w:rPr>
        <w:t>на реализацию социальной программы «Социальная поддержка и защита граждан» в 2021 году.</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2 «Поощрение жителей города, добившихся значительных успехов в различных сферах деятельности»</w:t>
      </w:r>
      <w:r w:rsidR="003403D7"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«Проведение конкурсов «Лучший по профессии» и «Новотор года»</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В 2021 году предусмотрено финансирование в размере 115,2 тысяч рублей. Уровень использования финансовых средств составляет 77,9%.</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«Социальная поддержка лиц, удостоенных звания «Почетный гражданин города Торжка»</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В 2021 году предусмотрено финансирование в размере 107,1 тысяч рублей. Уровень использования финансовых средств составляет 67,2%.</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«Поощрение лиц молодежного возраста, добившихся высоких результатов в учебе и общественной жизни»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6,6 тыс. рублей, по кассовому исполнению израсходовано 6,5 тыс. рублей. Уровень использования финансовых средств составляет 98,5%.</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победителей конкурса «Лучший по профессии»</w:t>
      </w:r>
      <w:r w:rsidR="003403D7"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Городской конкурс «Лучший по профессии» является формой признания профессионального мастерства граждан в области трудовой и творческой деятельности. В 2021 году звание «Лучший по профессии» было присуждено 15 новоторам </w:t>
      </w:r>
      <w:r w:rsidRPr="00475D9B">
        <w:rPr>
          <w:rFonts w:eastAsia="Times New Roman"/>
          <w:sz w:val="25"/>
          <w:szCs w:val="25"/>
        </w:rPr>
        <w:br/>
        <w:t>за наиболее значительные достижения в сфере профессиональной деятельности, оказавшие существенное влияние на результаты работы предприятий.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«Количество победителей, удостоенных звания «Новотор года»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lastRenderedPageBreak/>
        <w:t>В 2021 году конкурс «Новотор года» не состоялся.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3 «Количество лиц молодежного возраста добившихся высоких результатов в учебе и общественной жизни» в 2021 году составил 1 чел.</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3 «Поддержка средств массовой информации города»</w:t>
      </w:r>
      <w:r w:rsidR="003403D7" w:rsidRPr="00475D9B">
        <w:rPr>
          <w:rFonts w:eastAsia="Times New Roman"/>
          <w:sz w:val="25"/>
          <w:szCs w:val="25"/>
        </w:rPr>
        <w:t>.</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«Поддержка средств массовой информации города учредителем (соучредителем) которого является администрация города Торжка на условиях софинансирования»</w:t>
      </w:r>
      <w:r w:rsidR="003403D7"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636,5 тыс. рублей. Уровень использования финансовых средств составляет 100 %.</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«Поддержка средств массовой информации города учредителем (соучредителем) которого является администрация  города Торжка за счет субсидии из областного бюджета»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рамках мероприятия в 2021 году общественно-политической газете «Новоторжский вестник» за счет средств из облас</w:t>
      </w:r>
      <w:r w:rsidR="003403D7" w:rsidRPr="00475D9B">
        <w:rPr>
          <w:rFonts w:eastAsia="Times New Roman"/>
          <w:sz w:val="25"/>
          <w:szCs w:val="25"/>
        </w:rPr>
        <w:t>т</w:t>
      </w:r>
      <w:r w:rsidRPr="00475D9B">
        <w:rPr>
          <w:rFonts w:eastAsia="Times New Roman"/>
          <w:sz w:val="25"/>
          <w:szCs w:val="25"/>
        </w:rPr>
        <w:t>ного бюджета была предоставлена субсидия в объеме 47</w:t>
      </w:r>
      <w:r w:rsidR="004C32AC" w:rsidRPr="00475D9B">
        <w:rPr>
          <w:rFonts w:eastAsia="Times New Roman"/>
          <w:sz w:val="25"/>
          <w:szCs w:val="25"/>
        </w:rPr>
        <w:t>1</w:t>
      </w:r>
      <w:r w:rsidRPr="00475D9B">
        <w:rPr>
          <w:rFonts w:eastAsia="Times New Roman"/>
          <w:sz w:val="25"/>
          <w:szCs w:val="25"/>
        </w:rPr>
        <w:t>,</w:t>
      </w:r>
      <w:r w:rsidR="004C32AC" w:rsidRPr="00475D9B">
        <w:rPr>
          <w:rFonts w:eastAsia="Times New Roman"/>
          <w:sz w:val="25"/>
          <w:szCs w:val="25"/>
        </w:rPr>
        <w:t>4</w:t>
      </w:r>
      <w:r w:rsidRPr="00475D9B">
        <w:rPr>
          <w:rFonts w:eastAsia="Times New Roman"/>
          <w:sz w:val="25"/>
          <w:szCs w:val="25"/>
        </w:rPr>
        <w:t xml:space="preserve"> тыс. рублей.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«Информирование населения города Торжка о деятельности органов местного самоуправления через электронные средства массовой информации»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456 тыс. рублей. Уровень использования финансовых средств составляет 100 %.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«Годовой объем эфирного времени вещания информационных выпусков, содержащих информацию о деятельности органов местного самоуправления муниципального образования город Торжок и общественной жизни города»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Годовой объем эфирного времени в 2021 году составил 329,5 ед.</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«Процент охвата населения города тиражом печатного издания (газеты), в отношении которых муниципальное образование город Торжок не является учредителем (соучредителем), освещающего деятельность органов местного самоуправления муниципального образования город Торжок и общественную жизнь города»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3 «Процент охвата населения города тиражом печатного издания (газеты), в отношении которых муниципальное образование город Торжок является учредителем (соучредителем), освещающего деятельность органов местного самоуправления муниципального образования город Торжок и общественную жизнь города» в 2021 году составил 20%.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Процентный показатель выполнен в полном объеме.</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4 «Поддержка отдельных категорий граждан»</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«Реализация мероприятий по обеспечению жильем молодых семей»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8368,2 тыс.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«Оказание адресной материальной помощи отдельным категориям граждан»</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100 тыс. рублей. Уровень использования финансовых средств составляет 70%.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«Пенсии за выслугу лет к трудовой пенсии по старости (инвалидности) лицам, замещавшим должности муниципальной службы муниципального образования город Торжок»</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798,1 тыс.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семей, которым предоставлены социальные выплаты на приобретение жилья»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2021 году социальные выплаты на улучшение жилищных условий получили 8 семей.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«Число граждан, получивших адресную социальную помощь»</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2021 году 5 человек получили адресную социальную помощь.</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3 «Число лиц, замещавших</w:t>
      </w:r>
      <w:r w:rsidR="003403D7" w:rsidRPr="00475D9B">
        <w:rPr>
          <w:rFonts w:eastAsia="Times New Roman"/>
          <w:sz w:val="25"/>
          <w:szCs w:val="25"/>
        </w:rPr>
        <w:t xml:space="preserve"> </w:t>
      </w:r>
      <w:r w:rsidRPr="00475D9B">
        <w:rPr>
          <w:rFonts w:eastAsia="Times New Roman"/>
          <w:sz w:val="25"/>
          <w:szCs w:val="25"/>
        </w:rPr>
        <w:t>должности муниципальной службы и получающие выплату за выслугу лет»</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2021 году 19 человек получили выплату за выслугу лет.</w:t>
      </w:r>
    </w:p>
    <w:p w:rsidR="0063056B" w:rsidRPr="00475D9B" w:rsidRDefault="0063056B" w:rsidP="0063056B">
      <w:pPr>
        <w:shd w:val="clear" w:color="auto" w:fill="FFFFFF"/>
        <w:ind w:firstLine="709"/>
        <w:jc w:val="both"/>
        <w:textAlignment w:val="baseline"/>
        <w:rPr>
          <w:rFonts w:eastAsia="Times New Roman"/>
          <w:sz w:val="25"/>
          <w:szCs w:val="25"/>
        </w:rPr>
      </w:pP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lastRenderedPageBreak/>
        <w:t>Мероприятие 5 «Развитие международных и межмуниципальных связей»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«Участие в работе союзов общественных объединений и ассоциаций муниципальных образований»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117,2 тыс. рублей. Уровень использования финансовых средств составляет 99,9%.</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«Участие в работе союзов общественных объединений и ассоциаций муниципальных образований»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88,6 тыс.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«Организационное обеспечение проведения мероприятий с участием Главы города»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мероприятия предусмотрено финансирование в размере 461,5 тыс. рублей. Уровень использования финансовых средств составляет 97,9 %.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«Количество ежегодных российских и иных выставочно-конгрессных мероприятий в сфере туризма на которых были представлены туристские возможности города Торжка» в 2021 году составил 5.</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Данный показатель Муниципального бюджетного учреждения города Торжка «Информационно-консультационный центр по предпринимательству и туризму»</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«Количество мероприятий, проводимых администрацией города Торжка с участием Главы города»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Количество официальных мероприятий, проведенных администрацией города Торжка с участием Главы города, в 2021 году соответствовало запланированному и составило 40 единиц. </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Наиболее значимыми среди них стало проведение на территории муниципального образования город Торжок: открытие памятника Герою Российской Федерации, заслуженному летчику, Почетному гражданину города Торжка, генерал-майору Воробьеву Борису Алексеевичу; церемония награждения победителей конкурса «Лучший по профессии; церемония вручения свидетельств о праве на получение социальной выплаты на приобретение жилья молодым семьям.</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6 «Проведение общегородских мероприятийв областимолодежной политики»</w:t>
      </w:r>
    </w:p>
    <w:p w:rsidR="0063056B" w:rsidRPr="00475D9B" w:rsidRDefault="003403D7"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 </w:t>
      </w:r>
      <w:r w:rsidR="0063056B" w:rsidRPr="00475D9B">
        <w:rPr>
          <w:rFonts w:eastAsia="Times New Roman"/>
          <w:sz w:val="25"/>
          <w:szCs w:val="25"/>
        </w:rPr>
        <w:t>«Мероприятия по вовлечению молодежи в добровольческую деятельность»</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22,8 тыс.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«Проведение конкурсов, фестивалей, выставок для обучающейся молодежи»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14,0 тыс. рублей. Уровень использования финансовых средств составляет 73,6%.</w:t>
      </w:r>
    </w:p>
    <w:p w:rsidR="0063056B" w:rsidRPr="00475D9B" w:rsidRDefault="003403D7"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 xml:space="preserve"> </w:t>
      </w:r>
      <w:r w:rsidR="0063056B" w:rsidRPr="00475D9B">
        <w:rPr>
          <w:rFonts w:eastAsia="Times New Roman"/>
          <w:sz w:val="25"/>
          <w:szCs w:val="25"/>
        </w:rPr>
        <w:t>«Именные стипендии Главы города»</w:t>
      </w:r>
      <w:r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36,0 тыс. рублей. Уровень использования финансовых средств составляет 100%.</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«Проведение общегородских мероприятий»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«Доля молодежи, вовлеченной в добровольную и волонтерскую деятельность»</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Из общего числа молодежи, проживающей на территории муниципального образования город Торжок в волонтерскую деятельность привлечено 2,8%.</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В добровольческую деятельность вовлечены в основном учащиеся и студенты ССУЗов, учащиеся старших классов общеобразовательных учреждений и некоторые молодежные общественные организации. Работа ведется по восстановлению и уходу за воинскими захоронениями, так же помощь в проведении мероприятий, проходящих в городе. Также большое внимание уделяется патриотическому воспитанию детей, формированию активной гражданской позиции. С этой целью проводятся различные мероприятия, такие как встреча с ветеранами, возложения венков на братские захоронения, акция «Георгиевская ленточка», «День неизвестного солдата», «День Героев Отечества».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«Количество общежитий, ежегодно принимающих участие в смотре-конкурсе»</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lastRenderedPageBreak/>
        <w:t>В связи с неактуальностью в 2021 году смотр-конкурс не состоялся.</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3 «Число студентов средних специальных учебных заведений получивших именную стипендию» в 2021 году составил 3 чел.</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Именная стипендия назначается студентам образовательных организаций, обучающимся по очной форме обучения и достигшим высоких результатов в учебной, научно-исследовательской, творческой и общественно-значимой деятельности. Стипендии назначаются ежегодно по одной для каждой из образовательных организаций. В 2021 году именные стипендии Главы города Торжка на 2021-2022 учебный год назначены следующим студентам Федерального государственного бюджетного образовательного учреждения Торжокский политехнический колледж Росрезерва; Государственного бюджетного профессионального образовательного учреждения «Торжокский государственный промышленно-гуманитарный колледж»; Государственного бюджетного профессионального образовательного учреждения «Торжокский педагогический колледж им. Ф.В. Бадюлина».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4 «Количество участников ежегодного молодежного турслета»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не состоялось в связи с угрозой распространения новой коронавирусной инфекции.</w:t>
      </w:r>
    </w:p>
    <w:p w:rsidR="0063056B" w:rsidRPr="00475D9B" w:rsidRDefault="0063056B" w:rsidP="0063056B">
      <w:pPr>
        <w:ind w:firstLine="709"/>
        <w:jc w:val="both"/>
        <w:rPr>
          <w:rFonts w:eastAsia="Times New Roman"/>
          <w:b/>
          <w:bCs/>
          <w:sz w:val="25"/>
          <w:szCs w:val="25"/>
        </w:rPr>
      </w:pPr>
      <w:r w:rsidRPr="00475D9B">
        <w:rPr>
          <w:rFonts w:eastAsia="Times New Roman"/>
          <w:bCs/>
          <w:sz w:val="25"/>
          <w:szCs w:val="25"/>
        </w:rPr>
        <w:t>Административное мероприятие «Налоговые расходы» 7 «</w:t>
      </w:r>
      <w:r w:rsidRPr="00475D9B">
        <w:rPr>
          <w:rFonts w:eastAsia="Times New Roman"/>
          <w:sz w:val="25"/>
          <w:szCs w:val="25"/>
        </w:rPr>
        <w:t>Уменьшение налоговой базы по земельному налогу в отношении земельных участков физических лиц, получивших земельные участки  в соответствии с Законом Тверской области от 07.12.2011№ 75-ЗО «О бесплатном предоставлении гражданам, имеющим трех и более детей, земельных участков на территории Тверской области»</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Показатель 1 «Количество граждан, которым уменьшена налоговая база по земельному налогу» в 2021 году составил 258 чел.</w:t>
      </w:r>
    </w:p>
    <w:p w:rsidR="0063056B" w:rsidRPr="00475D9B" w:rsidRDefault="0063056B" w:rsidP="004C32AC">
      <w:pPr>
        <w:shd w:val="clear" w:color="auto" w:fill="FFFFFF"/>
        <w:ind w:firstLine="709"/>
        <w:jc w:val="center"/>
        <w:textAlignment w:val="baseline"/>
        <w:rPr>
          <w:rFonts w:eastAsia="Times New Roman"/>
          <w:sz w:val="25"/>
          <w:szCs w:val="25"/>
        </w:rPr>
      </w:pPr>
      <w:r w:rsidRPr="00475D9B">
        <w:rPr>
          <w:rFonts w:eastAsia="Times New Roman"/>
          <w:sz w:val="25"/>
          <w:szCs w:val="25"/>
        </w:rPr>
        <w:t>Подпрограмма 6 «Подготовка спортивного резерва, развитие спорта высших достижений»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1 «Число лиц, прошедших спортивную подготовку на этапах спортивной подготовки» в 2021 году составил 482 чел.</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Показатель 2 «Доля спортсменов-разрядников в общем количестве лиц, проходящих спортивную подготовку» составила 56%.</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1 «Оказание муниципальных услуг, выполнение работ муниципальными учреждениями в сфере спорта высших достижений»</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мероприятия предусмотрено финансирование в размере 15451,7 тысяч рублей. Уровень использования финансовых средств составляет 100%.</w:t>
      </w:r>
    </w:p>
    <w:p w:rsidR="0063056B" w:rsidRPr="00475D9B" w:rsidRDefault="0063056B" w:rsidP="0063056B">
      <w:pPr>
        <w:ind w:firstLine="709"/>
        <w:jc w:val="both"/>
        <w:rPr>
          <w:rFonts w:eastAsia="Times New Roman"/>
          <w:sz w:val="25"/>
          <w:szCs w:val="25"/>
        </w:rPr>
      </w:pPr>
      <w:r w:rsidRPr="00475D9B">
        <w:rPr>
          <w:rFonts w:eastAsia="Times New Roman"/>
          <w:bCs/>
          <w:sz w:val="25"/>
          <w:szCs w:val="25"/>
        </w:rPr>
        <w:t>Показатель 1 «</w:t>
      </w:r>
      <w:r w:rsidRPr="00475D9B">
        <w:rPr>
          <w:rFonts w:eastAsia="Times New Roman"/>
          <w:sz w:val="25"/>
          <w:szCs w:val="25"/>
        </w:rPr>
        <w:t>Число лиц, прошедших спортивную подготовку на этапах спортивной подготовки по олимпийским видам спорта» составил 370 чел.</w:t>
      </w:r>
    </w:p>
    <w:p w:rsidR="0063056B" w:rsidRPr="00475D9B" w:rsidRDefault="0063056B" w:rsidP="0063056B">
      <w:pPr>
        <w:ind w:firstLine="709"/>
        <w:jc w:val="both"/>
        <w:rPr>
          <w:rFonts w:eastAsia="Times New Roman"/>
          <w:sz w:val="25"/>
          <w:szCs w:val="25"/>
        </w:rPr>
      </w:pPr>
      <w:r w:rsidRPr="00475D9B">
        <w:rPr>
          <w:rFonts w:eastAsia="Times New Roman"/>
          <w:bCs/>
          <w:sz w:val="25"/>
          <w:szCs w:val="25"/>
        </w:rPr>
        <w:t>Показатель</w:t>
      </w:r>
      <w:r w:rsidRPr="00475D9B">
        <w:rPr>
          <w:rFonts w:eastAsia="Times New Roman"/>
          <w:sz w:val="25"/>
          <w:szCs w:val="25"/>
        </w:rPr>
        <w:t xml:space="preserve"> 2 «Число лиц, прошедших спортивную подготовку на этапах спортивной подготовки по неолимпийским видам спорта» составил 112 чел.</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Мероприятие 4 «Реализация регионального проекта «Спорт – норма жизни» национального проекта «Демография»</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Обеспечение уровня финансирования физкультурно-спортивных организаций и учреждений дополнительного образования, осуществляющих спортивную подготовку в соответствии с требованиями федеральных стандартов спортивной подготовки на условиях софинансирования</w:t>
      </w:r>
      <w:r w:rsidR="004C32AC" w:rsidRPr="00475D9B">
        <w:rPr>
          <w:rFonts w:eastAsia="Times New Roman"/>
          <w:sz w:val="25"/>
          <w:szCs w:val="25"/>
        </w:rPr>
        <w:t>.</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33,4 тыс. рублей. Уровень использования финансовых средств составляет 100%.</w:t>
      </w:r>
    </w:p>
    <w:p w:rsidR="0063056B" w:rsidRPr="00475D9B" w:rsidRDefault="0063056B" w:rsidP="0063056B">
      <w:pPr>
        <w:ind w:firstLine="709"/>
        <w:jc w:val="both"/>
        <w:rPr>
          <w:rFonts w:eastAsia="Times New Roman"/>
          <w:sz w:val="25"/>
          <w:szCs w:val="25"/>
        </w:rPr>
      </w:pPr>
      <w:r w:rsidRPr="00475D9B">
        <w:rPr>
          <w:rFonts w:eastAsia="Times New Roman"/>
          <w:sz w:val="25"/>
          <w:szCs w:val="25"/>
        </w:rPr>
        <w:t>Обеспечение уровня финансирования физкультурно-спортивных организаций и учреждений дополнительного образования, осуществляющих спортивную подготовку в соответствии с требованиями федеральных стандартов спортивной подготовки за счет субсидии из областного бюджета</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300,0 тыс. рублей. Уровень использования финансовых средств составляет 100%.</w:t>
      </w:r>
    </w:p>
    <w:p w:rsidR="0063056B" w:rsidRPr="00475D9B" w:rsidRDefault="0063056B" w:rsidP="0063056B">
      <w:pPr>
        <w:ind w:firstLine="709"/>
        <w:jc w:val="both"/>
        <w:rPr>
          <w:rFonts w:eastAsia="Times New Roman"/>
          <w:b/>
          <w:bCs/>
          <w:sz w:val="25"/>
          <w:szCs w:val="25"/>
        </w:rPr>
      </w:pPr>
      <w:r w:rsidRPr="00475D9B">
        <w:rPr>
          <w:rFonts w:eastAsia="Times New Roman"/>
          <w:bCs/>
          <w:sz w:val="25"/>
          <w:szCs w:val="25"/>
        </w:rPr>
        <w:t>Показатель 1</w:t>
      </w:r>
      <w:r w:rsidRPr="00475D9B">
        <w:rPr>
          <w:rFonts w:eastAsia="Times New Roman"/>
          <w:b/>
          <w:bCs/>
          <w:sz w:val="25"/>
          <w:szCs w:val="25"/>
        </w:rPr>
        <w:t xml:space="preserve"> </w:t>
      </w:r>
      <w:r w:rsidRPr="00475D9B">
        <w:rPr>
          <w:rFonts w:eastAsia="Times New Roman"/>
          <w:sz w:val="25"/>
          <w:szCs w:val="25"/>
        </w:rPr>
        <w:t>«Количество видов спорта, получивших спортивный инвентарь и оборудование» составил 1 ед.</w:t>
      </w:r>
    </w:p>
    <w:p w:rsidR="0063056B" w:rsidRPr="00475D9B" w:rsidRDefault="0063056B" w:rsidP="0063056B">
      <w:pPr>
        <w:shd w:val="clear" w:color="auto" w:fill="FFFFFF"/>
        <w:ind w:firstLine="709"/>
        <w:jc w:val="both"/>
        <w:textAlignment w:val="baseline"/>
        <w:rPr>
          <w:rFonts w:eastAsia="Times New Roman"/>
          <w:sz w:val="25"/>
          <w:szCs w:val="25"/>
        </w:rPr>
      </w:pPr>
    </w:p>
    <w:p w:rsidR="0063056B" w:rsidRPr="00475D9B" w:rsidRDefault="0063056B" w:rsidP="0063056B">
      <w:pPr>
        <w:shd w:val="clear" w:color="auto" w:fill="FFFFFF"/>
        <w:ind w:firstLine="567"/>
        <w:jc w:val="both"/>
        <w:textAlignment w:val="baseline"/>
        <w:rPr>
          <w:rFonts w:eastAsia="Times New Roman"/>
          <w:sz w:val="25"/>
          <w:szCs w:val="25"/>
        </w:rPr>
      </w:pPr>
      <w:r w:rsidRPr="00475D9B">
        <w:rPr>
          <w:rFonts w:eastAsia="Times New Roman"/>
          <w:sz w:val="25"/>
          <w:szCs w:val="25"/>
        </w:rPr>
        <w:lastRenderedPageBreak/>
        <w:t>Мероприятие 6 «Проведение капитального ремонта и ремонта объектов недвижимого имущества и (или) особо ценного движимого имущества муниципальными учреждениями в сфере спорта высших достижений»</w:t>
      </w:r>
    </w:p>
    <w:p w:rsidR="0063056B" w:rsidRPr="00475D9B" w:rsidRDefault="0063056B" w:rsidP="0063056B">
      <w:pPr>
        <w:shd w:val="clear" w:color="auto" w:fill="FFFFFF"/>
        <w:ind w:firstLine="567"/>
        <w:jc w:val="both"/>
        <w:textAlignment w:val="baseline"/>
        <w:rPr>
          <w:rFonts w:eastAsia="Times New Roman"/>
          <w:sz w:val="25"/>
          <w:szCs w:val="25"/>
        </w:rPr>
      </w:pPr>
      <w:r w:rsidRPr="00475D9B">
        <w:rPr>
          <w:rFonts w:eastAsia="Times New Roman"/>
          <w:sz w:val="25"/>
          <w:szCs w:val="25"/>
        </w:rPr>
        <w:t>«Проведение капитального ремонта и ремонта муниципальными учреждениями»</w:t>
      </w:r>
    </w:p>
    <w:p w:rsidR="0063056B" w:rsidRPr="00475D9B" w:rsidRDefault="0063056B" w:rsidP="0063056B">
      <w:pPr>
        <w:shd w:val="clear" w:color="auto" w:fill="FFFFFF"/>
        <w:ind w:firstLine="709"/>
        <w:jc w:val="both"/>
        <w:textAlignment w:val="baseline"/>
        <w:rPr>
          <w:rFonts w:eastAsia="Times New Roman"/>
          <w:sz w:val="25"/>
          <w:szCs w:val="25"/>
        </w:rPr>
      </w:pPr>
      <w:r w:rsidRPr="00475D9B">
        <w:rPr>
          <w:rFonts w:eastAsia="Times New Roman"/>
          <w:sz w:val="25"/>
          <w:szCs w:val="25"/>
        </w:rPr>
        <w:t>Для реализации предусмотрено финансирование в размере 300,0 тыс. рублей. Уровень использования финансовых средств составляет 100%.</w:t>
      </w:r>
    </w:p>
    <w:p w:rsidR="0063056B" w:rsidRPr="00475D9B" w:rsidRDefault="0063056B" w:rsidP="0063056B">
      <w:pPr>
        <w:shd w:val="clear" w:color="auto" w:fill="FFFFFF"/>
        <w:ind w:firstLine="567"/>
        <w:jc w:val="both"/>
        <w:textAlignment w:val="baseline"/>
        <w:rPr>
          <w:rFonts w:eastAsia="Times New Roman"/>
          <w:sz w:val="25"/>
          <w:szCs w:val="25"/>
        </w:rPr>
      </w:pPr>
      <w:r w:rsidRPr="00475D9B">
        <w:rPr>
          <w:rFonts w:eastAsia="Times New Roman"/>
          <w:sz w:val="25"/>
          <w:szCs w:val="25"/>
        </w:rPr>
        <w:t>Показатель 1 «Количество муниципальных учреждений в сфере спорта высших достижений, в которых проведен капитальный ремонт и ремонт объектов недвижимого имущества и (или) особо ценного движимого имущества» составил 1 ед.</w:t>
      </w:r>
    </w:p>
    <w:p w:rsidR="004E6C99" w:rsidRPr="00475D9B" w:rsidRDefault="00DB3ECB" w:rsidP="00AE361E">
      <w:pPr>
        <w:ind w:firstLine="567"/>
        <w:jc w:val="both"/>
        <w:rPr>
          <w:rFonts w:eastAsia="Times New Roman"/>
          <w:sz w:val="25"/>
          <w:szCs w:val="25"/>
        </w:rPr>
      </w:pPr>
      <w:r w:rsidRPr="00475D9B">
        <w:rPr>
          <w:rFonts w:eastAsia="Times New Roman"/>
          <w:sz w:val="25"/>
          <w:szCs w:val="25"/>
        </w:rPr>
        <w:t xml:space="preserve">В целом, исходя из качественной оценки реализации в </w:t>
      </w:r>
      <w:r w:rsidR="00326BF0" w:rsidRPr="00475D9B">
        <w:rPr>
          <w:rFonts w:eastAsia="Times New Roman"/>
          <w:sz w:val="25"/>
          <w:szCs w:val="25"/>
        </w:rPr>
        <w:t>2021</w:t>
      </w:r>
      <w:r w:rsidRPr="00475D9B">
        <w:rPr>
          <w:rFonts w:eastAsia="Times New Roman"/>
          <w:sz w:val="25"/>
          <w:szCs w:val="25"/>
        </w:rPr>
        <w:t xml:space="preserve"> году программы муниципального образования город Торжок «Развитие социальной</w:t>
      </w:r>
      <w:r w:rsidR="00992BE4" w:rsidRPr="00475D9B">
        <w:rPr>
          <w:rFonts w:eastAsia="Times New Roman"/>
          <w:sz w:val="25"/>
          <w:szCs w:val="25"/>
        </w:rPr>
        <w:t xml:space="preserve"> инфраструктуры </w:t>
      </w:r>
      <w:r w:rsidRPr="00475D9B">
        <w:rPr>
          <w:rFonts w:eastAsia="Times New Roman"/>
          <w:sz w:val="25"/>
          <w:szCs w:val="25"/>
        </w:rPr>
        <w:t xml:space="preserve"> города Торжка» на 2018-2023 годы, данная программа </w:t>
      </w:r>
      <w:r w:rsidR="004E6C99" w:rsidRPr="00475D9B">
        <w:rPr>
          <w:rFonts w:eastAsia="Times New Roman"/>
          <w:sz w:val="25"/>
          <w:szCs w:val="25"/>
        </w:rPr>
        <w:t>является эффективной и целесообразной к финансированию.</w:t>
      </w:r>
    </w:p>
    <w:p w:rsidR="00656051" w:rsidRPr="00475D9B" w:rsidRDefault="00656051">
      <w:pPr>
        <w:spacing w:after="200" w:line="276" w:lineRule="auto"/>
        <w:rPr>
          <w:sz w:val="26"/>
          <w:szCs w:val="26"/>
        </w:rPr>
      </w:pPr>
      <w:r w:rsidRPr="00475D9B">
        <w:rPr>
          <w:sz w:val="26"/>
          <w:szCs w:val="26"/>
        </w:rPr>
        <w:br w:type="page"/>
      </w:r>
    </w:p>
    <w:p w:rsidR="009A290F" w:rsidRPr="00475D9B" w:rsidRDefault="009A290F" w:rsidP="009A290F">
      <w:pPr>
        <w:tabs>
          <w:tab w:val="left" w:pos="4536"/>
        </w:tabs>
        <w:ind w:left="4536"/>
        <w:jc w:val="right"/>
        <w:rPr>
          <w:sz w:val="20"/>
          <w:szCs w:val="20"/>
        </w:rPr>
      </w:pPr>
      <w:r w:rsidRPr="00475D9B">
        <w:rPr>
          <w:sz w:val="20"/>
          <w:szCs w:val="20"/>
        </w:rPr>
        <w:lastRenderedPageBreak/>
        <w:t>Приложение 3</w:t>
      </w:r>
    </w:p>
    <w:p w:rsidR="009A290F" w:rsidRPr="00475D9B" w:rsidRDefault="009A290F" w:rsidP="009A290F">
      <w:pPr>
        <w:widowControl w:val="0"/>
        <w:tabs>
          <w:tab w:val="left" w:pos="4536"/>
        </w:tabs>
        <w:ind w:left="4536"/>
        <w:jc w:val="right"/>
        <w:rPr>
          <w:rFonts w:eastAsia="Times New Roman"/>
          <w:sz w:val="20"/>
          <w:szCs w:val="20"/>
        </w:rPr>
      </w:pPr>
      <w:r w:rsidRPr="00475D9B">
        <w:rPr>
          <w:rFonts w:eastAsia="Times New Roman"/>
          <w:sz w:val="20"/>
          <w:szCs w:val="20"/>
        </w:rPr>
        <w:t>к сводному докладу о ходе реализации и об оценке эффективности муниципальных программ муниципального образования город Торжок</w:t>
      </w:r>
    </w:p>
    <w:p w:rsidR="009A290F" w:rsidRPr="00475D9B" w:rsidRDefault="009A290F" w:rsidP="009A290F">
      <w:pPr>
        <w:widowControl w:val="0"/>
        <w:tabs>
          <w:tab w:val="left" w:pos="4536"/>
        </w:tabs>
        <w:ind w:left="4536"/>
        <w:jc w:val="right"/>
        <w:rPr>
          <w:rFonts w:eastAsia="Times New Roman"/>
          <w:sz w:val="20"/>
          <w:szCs w:val="20"/>
        </w:rPr>
      </w:pPr>
      <w:r w:rsidRPr="00475D9B">
        <w:rPr>
          <w:rFonts w:eastAsia="Times New Roman"/>
          <w:sz w:val="20"/>
          <w:szCs w:val="20"/>
        </w:rPr>
        <w:t xml:space="preserve">за </w:t>
      </w:r>
      <w:r w:rsidR="00326BF0" w:rsidRPr="00475D9B">
        <w:rPr>
          <w:rFonts w:eastAsia="Times New Roman"/>
          <w:sz w:val="20"/>
          <w:szCs w:val="20"/>
        </w:rPr>
        <w:t>2021</w:t>
      </w:r>
      <w:r w:rsidRPr="00475D9B">
        <w:rPr>
          <w:rFonts w:eastAsia="Times New Roman"/>
          <w:sz w:val="20"/>
          <w:szCs w:val="20"/>
        </w:rPr>
        <w:t xml:space="preserve"> год</w:t>
      </w:r>
    </w:p>
    <w:p w:rsidR="009A290F" w:rsidRPr="00475D9B" w:rsidRDefault="009A290F" w:rsidP="009A290F">
      <w:pPr>
        <w:pStyle w:val="ConsPlusNonformat"/>
        <w:widowControl/>
        <w:jc w:val="center"/>
        <w:rPr>
          <w:rFonts w:ascii="Times New Roman" w:hAnsi="Times New Roman"/>
          <w:b/>
          <w:sz w:val="26"/>
          <w:szCs w:val="26"/>
        </w:rPr>
      </w:pPr>
    </w:p>
    <w:p w:rsidR="00656051" w:rsidRPr="00475D9B" w:rsidRDefault="00656051" w:rsidP="009A290F">
      <w:pPr>
        <w:pStyle w:val="ConsPlusNonformat"/>
        <w:widowControl/>
        <w:jc w:val="center"/>
        <w:rPr>
          <w:rFonts w:ascii="Times New Roman" w:hAnsi="Times New Roman"/>
          <w:b/>
          <w:sz w:val="26"/>
          <w:szCs w:val="26"/>
        </w:rPr>
      </w:pPr>
    </w:p>
    <w:p w:rsidR="009A290F" w:rsidRPr="00475D9B" w:rsidRDefault="009A290F" w:rsidP="009A290F">
      <w:pPr>
        <w:pStyle w:val="ConsPlusNonformat"/>
        <w:widowControl/>
        <w:jc w:val="center"/>
        <w:rPr>
          <w:rFonts w:ascii="Times New Roman" w:hAnsi="Times New Roman"/>
          <w:b/>
          <w:sz w:val="26"/>
          <w:szCs w:val="26"/>
        </w:rPr>
      </w:pPr>
      <w:r w:rsidRPr="00475D9B">
        <w:rPr>
          <w:rFonts w:ascii="Times New Roman" w:hAnsi="Times New Roman"/>
          <w:b/>
          <w:sz w:val="26"/>
          <w:szCs w:val="26"/>
        </w:rPr>
        <w:t xml:space="preserve">Информация о реализации в </w:t>
      </w:r>
      <w:r w:rsidR="00326BF0" w:rsidRPr="00475D9B">
        <w:rPr>
          <w:rFonts w:ascii="Times New Roman" w:hAnsi="Times New Roman"/>
          <w:b/>
          <w:sz w:val="26"/>
          <w:szCs w:val="26"/>
        </w:rPr>
        <w:t>2021</w:t>
      </w:r>
      <w:r w:rsidRPr="00475D9B">
        <w:rPr>
          <w:rFonts w:ascii="Times New Roman" w:hAnsi="Times New Roman"/>
          <w:b/>
          <w:sz w:val="26"/>
          <w:szCs w:val="26"/>
        </w:rPr>
        <w:t xml:space="preserve">году муниципальной программы </w:t>
      </w:r>
    </w:p>
    <w:p w:rsidR="009A290F" w:rsidRPr="00475D9B" w:rsidRDefault="009A290F" w:rsidP="009A290F">
      <w:pPr>
        <w:pStyle w:val="ConsPlusNonformat"/>
        <w:widowControl/>
        <w:jc w:val="center"/>
        <w:rPr>
          <w:rFonts w:ascii="Times New Roman" w:hAnsi="Times New Roman"/>
          <w:b/>
          <w:sz w:val="26"/>
          <w:szCs w:val="26"/>
        </w:rPr>
      </w:pPr>
      <w:r w:rsidRPr="00475D9B">
        <w:rPr>
          <w:rFonts w:ascii="Times New Roman" w:hAnsi="Times New Roman"/>
          <w:b/>
          <w:sz w:val="26"/>
          <w:szCs w:val="26"/>
        </w:rPr>
        <w:t>муниципального образования город Торжок  «</w:t>
      </w:r>
      <w:r w:rsidR="00656051" w:rsidRPr="00475D9B">
        <w:rPr>
          <w:rFonts w:ascii="Times New Roman" w:hAnsi="Times New Roman"/>
          <w:b/>
          <w:sz w:val="26"/>
          <w:szCs w:val="26"/>
        </w:rPr>
        <w:t>Формирование современной городской среды»  на 2018-2023 годы»</w:t>
      </w:r>
    </w:p>
    <w:p w:rsidR="00BC3712" w:rsidRPr="00475D9B" w:rsidRDefault="00656051" w:rsidP="00656051">
      <w:pPr>
        <w:jc w:val="both"/>
        <w:rPr>
          <w:rFonts w:eastAsia="Times New Roman"/>
          <w:sz w:val="26"/>
          <w:szCs w:val="26"/>
        </w:rPr>
      </w:pPr>
      <w:r w:rsidRPr="00475D9B">
        <w:rPr>
          <w:rFonts w:eastAsia="Times New Roman"/>
          <w:sz w:val="26"/>
          <w:szCs w:val="26"/>
        </w:rPr>
        <w:t xml:space="preserve">        </w:t>
      </w:r>
    </w:p>
    <w:p w:rsidR="00533031" w:rsidRPr="00475D9B" w:rsidRDefault="00533031" w:rsidP="00533031">
      <w:pPr>
        <w:autoSpaceDE w:val="0"/>
        <w:autoSpaceDN w:val="0"/>
        <w:adjustRightInd w:val="0"/>
        <w:ind w:firstLine="709"/>
        <w:jc w:val="both"/>
        <w:rPr>
          <w:rFonts w:eastAsia="Times New Roman"/>
          <w:sz w:val="25"/>
          <w:szCs w:val="25"/>
        </w:rPr>
      </w:pPr>
      <w:r w:rsidRPr="00475D9B">
        <w:rPr>
          <w:rFonts w:eastAsia="Times New Roman"/>
          <w:sz w:val="25"/>
          <w:szCs w:val="25"/>
        </w:rPr>
        <w:t>Муниципальная программа муниципального образования город Торжок «</w:t>
      </w:r>
      <w:r w:rsidR="000A054D" w:rsidRPr="00475D9B">
        <w:rPr>
          <w:rFonts w:eastAsia="Times New Roman"/>
          <w:sz w:val="25"/>
          <w:szCs w:val="25"/>
        </w:rPr>
        <w:t>Формирование современной городской среды</w:t>
      </w:r>
      <w:r w:rsidRPr="00475D9B">
        <w:rPr>
          <w:rFonts w:eastAsia="Times New Roman"/>
          <w:sz w:val="25"/>
          <w:szCs w:val="25"/>
        </w:rPr>
        <w:t>» на 2018-2023 годы утверждена постановлением администрации гор</w:t>
      </w:r>
      <w:r w:rsidR="000D16D7" w:rsidRPr="00475D9B">
        <w:rPr>
          <w:rFonts w:eastAsia="Times New Roman"/>
          <w:sz w:val="25"/>
          <w:szCs w:val="25"/>
        </w:rPr>
        <w:t>ода Торжка от 01.12.2017 № 598</w:t>
      </w:r>
      <w:r w:rsidRPr="00475D9B">
        <w:rPr>
          <w:rFonts w:eastAsia="Times New Roman"/>
          <w:sz w:val="25"/>
          <w:szCs w:val="25"/>
        </w:rPr>
        <w:t>.</w:t>
      </w:r>
    </w:p>
    <w:p w:rsidR="00AB4ED5" w:rsidRPr="00475D9B" w:rsidRDefault="00C20C30" w:rsidP="00AB4ED5">
      <w:pPr>
        <w:jc w:val="both"/>
        <w:rPr>
          <w:rFonts w:eastAsia="Times New Roman"/>
          <w:sz w:val="25"/>
          <w:szCs w:val="25"/>
        </w:rPr>
      </w:pPr>
      <w:r w:rsidRPr="00475D9B">
        <w:rPr>
          <w:rFonts w:eastAsia="Times New Roman"/>
          <w:sz w:val="25"/>
          <w:szCs w:val="25"/>
        </w:rPr>
        <w:t xml:space="preserve">  </w:t>
      </w:r>
      <w:r w:rsidR="00AB4ED5" w:rsidRPr="00475D9B">
        <w:rPr>
          <w:rFonts w:eastAsia="Times New Roman"/>
          <w:sz w:val="25"/>
          <w:szCs w:val="25"/>
        </w:rPr>
        <w:tab/>
      </w:r>
      <w:r w:rsidRPr="00475D9B">
        <w:rPr>
          <w:rFonts w:eastAsia="Times New Roman"/>
          <w:sz w:val="25"/>
          <w:szCs w:val="25"/>
        </w:rPr>
        <w:t xml:space="preserve">  </w:t>
      </w:r>
      <w:r w:rsidR="00AB4ED5" w:rsidRPr="00475D9B">
        <w:rPr>
          <w:rFonts w:eastAsia="Times New Roman"/>
          <w:sz w:val="25"/>
          <w:szCs w:val="25"/>
        </w:rPr>
        <w:t>Всего запланировано на реализацию программы на 2021 год 37 275,8тыс. руб. Освоено– 35 620,2тыс. руб. Индекс освоения бюджетных средств – 0,96.</w:t>
      </w:r>
    </w:p>
    <w:p w:rsidR="00AB4ED5" w:rsidRPr="00475D9B" w:rsidRDefault="00AB4ED5" w:rsidP="00AB4ED5">
      <w:pPr>
        <w:jc w:val="both"/>
        <w:rPr>
          <w:rFonts w:eastAsia="Times New Roman"/>
          <w:sz w:val="25"/>
          <w:szCs w:val="25"/>
        </w:rPr>
      </w:pPr>
      <w:r w:rsidRPr="00475D9B">
        <w:rPr>
          <w:rFonts w:eastAsia="Times New Roman"/>
          <w:sz w:val="25"/>
          <w:szCs w:val="25"/>
        </w:rPr>
        <w:t xml:space="preserve">         Показатель 1 Доля многоквартирных жилых домов с благоустроенными дворовыми территориями– 26,0%.На 01.01.2022 благоустроены дворовые территории 116 МКД от общего количества МКД (447 ед.). В 2021 году в рамках муниципальной программы «Развитие транспортной и коммунальной инфраструктуры» на 2018-2023 годы выполнен ремонт 3 дворовых территорий по Ленинградскому шоссе, д.д.25,25А,27.</w:t>
      </w:r>
    </w:p>
    <w:p w:rsidR="00AB4ED5" w:rsidRPr="00475D9B" w:rsidRDefault="00AB4ED5" w:rsidP="00AB4ED5">
      <w:pPr>
        <w:jc w:val="both"/>
        <w:rPr>
          <w:rFonts w:eastAsia="Times New Roman"/>
          <w:sz w:val="25"/>
          <w:szCs w:val="25"/>
        </w:rPr>
      </w:pPr>
      <w:r w:rsidRPr="00475D9B">
        <w:rPr>
          <w:rFonts w:eastAsia="Times New Roman"/>
          <w:sz w:val="25"/>
          <w:szCs w:val="25"/>
        </w:rPr>
        <w:t xml:space="preserve">         Показатель 2 Площадь благоустроенных общественных территорий, приходящаяся на 1 жителя города – 2,85кв.м. Количество жителей города за 2021 год составило 42800 чел. (план – расчет из количества жителей 44708 чел.).</w:t>
      </w:r>
    </w:p>
    <w:p w:rsidR="00AB4ED5" w:rsidRPr="00475D9B" w:rsidRDefault="00AB4ED5" w:rsidP="0085789D">
      <w:pPr>
        <w:jc w:val="both"/>
        <w:rPr>
          <w:rFonts w:eastAsia="Times New Roman"/>
          <w:sz w:val="25"/>
          <w:szCs w:val="25"/>
        </w:rPr>
      </w:pPr>
      <w:r w:rsidRPr="00475D9B">
        <w:rPr>
          <w:rFonts w:eastAsia="Times New Roman"/>
          <w:sz w:val="25"/>
          <w:szCs w:val="25"/>
        </w:rPr>
        <w:t>Показатель 3 Количество реализованных проектов по благоустройству территорий - 4 ед.</w:t>
      </w:r>
    </w:p>
    <w:p w:rsidR="00AB4ED5" w:rsidRPr="00475D9B" w:rsidRDefault="00AB4ED5" w:rsidP="00AB4ED5">
      <w:pPr>
        <w:ind w:firstLine="708"/>
        <w:jc w:val="center"/>
        <w:rPr>
          <w:rFonts w:eastAsia="Times New Roman"/>
          <w:sz w:val="25"/>
          <w:szCs w:val="25"/>
          <w:u w:val="single"/>
        </w:rPr>
      </w:pPr>
      <w:r w:rsidRPr="00475D9B">
        <w:rPr>
          <w:rFonts w:eastAsia="Times New Roman"/>
          <w:sz w:val="25"/>
          <w:szCs w:val="25"/>
        </w:rPr>
        <w:t>Подпрограмма 1 Благоустройство дворовых и общественных территорий в целях реализации приоритетного проекта «Формирование комфортной городской среды»</w:t>
      </w:r>
    </w:p>
    <w:p w:rsidR="00AB4ED5" w:rsidRPr="00475D9B" w:rsidRDefault="00AB4ED5" w:rsidP="00AB4ED5">
      <w:pPr>
        <w:ind w:firstLine="708"/>
        <w:jc w:val="both"/>
        <w:rPr>
          <w:rFonts w:eastAsia="Times New Roman"/>
          <w:sz w:val="25"/>
          <w:szCs w:val="25"/>
        </w:rPr>
      </w:pPr>
      <w:r w:rsidRPr="00475D9B">
        <w:rPr>
          <w:rFonts w:eastAsia="Times New Roman"/>
          <w:sz w:val="25"/>
          <w:szCs w:val="25"/>
        </w:rPr>
        <w:t>На реализацию подпрограммы  – предусмотрено 15 413,6 тыс. руб. Освоено– 14 903,0тыс. руб. Индекс освоения бюджетных средств по</w:t>
      </w:r>
      <w:r w:rsidR="002A5D0E" w:rsidRPr="00475D9B">
        <w:rPr>
          <w:rFonts w:eastAsia="Times New Roman"/>
          <w:sz w:val="25"/>
          <w:szCs w:val="25"/>
        </w:rPr>
        <w:t xml:space="preserve"> </w:t>
      </w:r>
      <w:r w:rsidRPr="00475D9B">
        <w:rPr>
          <w:rFonts w:eastAsia="Times New Roman"/>
          <w:sz w:val="25"/>
          <w:szCs w:val="25"/>
        </w:rPr>
        <w:t>подпрограмме – 0,97.</w:t>
      </w:r>
    </w:p>
    <w:p w:rsidR="00AB4ED5" w:rsidRPr="00475D9B" w:rsidRDefault="00AB4ED5" w:rsidP="00AB4ED5">
      <w:pPr>
        <w:jc w:val="both"/>
        <w:rPr>
          <w:rFonts w:eastAsia="Times New Roman"/>
          <w:sz w:val="25"/>
          <w:szCs w:val="25"/>
        </w:rPr>
      </w:pPr>
      <w:r w:rsidRPr="00475D9B">
        <w:rPr>
          <w:rFonts w:eastAsia="Times New Roman"/>
          <w:sz w:val="25"/>
          <w:szCs w:val="25"/>
        </w:rPr>
        <w:t xml:space="preserve">          Показатель 1 Доля благоустроенных дворовых территорий от общего количества дворовых территорий –3,8%,на уровне 2020 года. В 2021 году ремонт дворовых территорий в рамках программы не проводился.</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2 Доля благоустроенных общественных территорий от общего количества общественных территорий – 58,2%. Общая площадь общественных территорий –209398 кв.м.</w:t>
      </w:r>
    </w:p>
    <w:p w:rsidR="00AB4ED5" w:rsidRPr="00475D9B" w:rsidRDefault="00AB4ED5" w:rsidP="00AB4ED5">
      <w:pPr>
        <w:jc w:val="both"/>
        <w:rPr>
          <w:rFonts w:eastAsia="Times New Roman"/>
          <w:sz w:val="25"/>
          <w:szCs w:val="25"/>
        </w:rPr>
      </w:pPr>
      <w:r w:rsidRPr="00475D9B">
        <w:rPr>
          <w:rFonts w:eastAsia="Times New Roman"/>
          <w:sz w:val="25"/>
          <w:szCs w:val="25"/>
        </w:rPr>
        <w:tab/>
        <w:t>Мероприятие 1 «Реализация федерального проекта «Формирование комфортной городской среды» в рамках национального проекта «Жилье и городская среда»- 14 903,0тыс.руб. Индекс освоения бюджетных средств по мероприятию – 0,97.</w:t>
      </w:r>
    </w:p>
    <w:p w:rsidR="00AB4ED5" w:rsidRPr="00475D9B" w:rsidRDefault="00AB4ED5" w:rsidP="00AB4ED5">
      <w:pPr>
        <w:ind w:firstLine="708"/>
        <w:jc w:val="both"/>
        <w:rPr>
          <w:rFonts w:eastAsia="Times New Roman"/>
          <w:sz w:val="25"/>
          <w:szCs w:val="25"/>
        </w:rPr>
      </w:pPr>
      <w:r w:rsidRPr="00475D9B">
        <w:rPr>
          <w:rFonts w:eastAsia="Times New Roman"/>
          <w:sz w:val="25"/>
          <w:szCs w:val="25"/>
        </w:rPr>
        <w:t>Реализация программы формирования современной городской среды – 14 588,9 тыс. руб. - выполнялись работы по благоустройству общественных территорий: сквера на ручье Здоровце (2 этап); Смотровая площадка на Новгородской наб</w:t>
      </w:r>
      <w:r w:rsidR="002A5D0E" w:rsidRPr="00475D9B">
        <w:rPr>
          <w:rFonts w:eastAsia="Times New Roman"/>
          <w:sz w:val="25"/>
          <w:szCs w:val="25"/>
        </w:rPr>
        <w:t xml:space="preserve">ережной </w:t>
      </w:r>
      <w:r w:rsidRPr="00475D9B">
        <w:rPr>
          <w:rFonts w:eastAsia="Times New Roman"/>
          <w:sz w:val="25"/>
          <w:szCs w:val="25"/>
        </w:rPr>
        <w:t>; Спортивная площадка на междворовой территории МКД по Ленинградскому шоссе, 101,101А,103.</w:t>
      </w:r>
    </w:p>
    <w:p w:rsidR="00AB4ED5" w:rsidRPr="00475D9B" w:rsidRDefault="00AB4ED5" w:rsidP="00AB4ED5">
      <w:pPr>
        <w:ind w:firstLine="708"/>
        <w:jc w:val="both"/>
        <w:rPr>
          <w:rFonts w:eastAsia="Times New Roman"/>
          <w:sz w:val="25"/>
          <w:szCs w:val="25"/>
        </w:rPr>
      </w:pPr>
      <w:r w:rsidRPr="00475D9B">
        <w:rPr>
          <w:rFonts w:eastAsia="Times New Roman"/>
          <w:sz w:val="25"/>
          <w:szCs w:val="25"/>
        </w:rPr>
        <w:t>Муниципальные контракты заключены на условиях софинансирования из федерального и областного бюджета Тверской области. Софинансирование из местного бюджета составило 1,0 % или 145,9 тыс. руб., федерального и областного бюджетов 99,0% или 14 443,0 тыс. руб.</w:t>
      </w:r>
    </w:p>
    <w:tbl>
      <w:tblPr>
        <w:tblStyle w:val="a8"/>
        <w:tblW w:w="0" w:type="auto"/>
        <w:tblLook w:val="04A0"/>
      </w:tblPr>
      <w:tblGrid>
        <w:gridCol w:w="735"/>
        <w:gridCol w:w="4453"/>
        <w:gridCol w:w="1803"/>
        <w:gridCol w:w="3146"/>
      </w:tblGrid>
      <w:tr w:rsidR="00AB4ED5" w:rsidRPr="00475D9B" w:rsidTr="00AB4ED5">
        <w:tc>
          <w:tcPr>
            <w:tcW w:w="743" w:type="dxa"/>
          </w:tcPr>
          <w:p w:rsidR="00AB4ED5" w:rsidRPr="00475D9B" w:rsidRDefault="00AB4ED5" w:rsidP="00AB4ED5">
            <w:pPr>
              <w:jc w:val="center"/>
              <w:rPr>
                <w:rFonts w:eastAsia="Times New Roman"/>
                <w:sz w:val="20"/>
                <w:szCs w:val="20"/>
              </w:rPr>
            </w:pPr>
            <w:r w:rsidRPr="00475D9B">
              <w:rPr>
                <w:rFonts w:eastAsia="Times New Roman"/>
                <w:sz w:val="20"/>
                <w:szCs w:val="20"/>
              </w:rPr>
              <w:t>№пп</w:t>
            </w:r>
          </w:p>
        </w:tc>
        <w:tc>
          <w:tcPr>
            <w:tcW w:w="4610" w:type="dxa"/>
          </w:tcPr>
          <w:p w:rsidR="00AB4ED5" w:rsidRPr="00475D9B" w:rsidRDefault="00AB4ED5" w:rsidP="00AB4ED5">
            <w:pPr>
              <w:jc w:val="center"/>
              <w:rPr>
                <w:rFonts w:eastAsia="Times New Roman"/>
                <w:sz w:val="20"/>
                <w:szCs w:val="20"/>
              </w:rPr>
            </w:pPr>
            <w:r w:rsidRPr="00475D9B">
              <w:rPr>
                <w:rFonts w:eastAsia="Times New Roman"/>
                <w:sz w:val="20"/>
                <w:szCs w:val="20"/>
              </w:rPr>
              <w:t>Наименование объекта</w:t>
            </w:r>
          </w:p>
        </w:tc>
        <w:tc>
          <w:tcPr>
            <w:tcW w:w="1843" w:type="dxa"/>
          </w:tcPr>
          <w:p w:rsidR="00AB4ED5" w:rsidRPr="00475D9B" w:rsidRDefault="00AB4ED5" w:rsidP="00AB4ED5">
            <w:pPr>
              <w:jc w:val="center"/>
              <w:rPr>
                <w:rFonts w:eastAsia="Times New Roman"/>
                <w:sz w:val="20"/>
                <w:szCs w:val="20"/>
              </w:rPr>
            </w:pPr>
            <w:r w:rsidRPr="00475D9B">
              <w:rPr>
                <w:rFonts w:eastAsia="Times New Roman"/>
                <w:sz w:val="20"/>
                <w:szCs w:val="20"/>
              </w:rPr>
              <w:t>Стоимость работ, тыс. руб.</w:t>
            </w:r>
          </w:p>
        </w:tc>
        <w:tc>
          <w:tcPr>
            <w:tcW w:w="3225" w:type="dxa"/>
          </w:tcPr>
          <w:p w:rsidR="00AB4ED5" w:rsidRPr="00475D9B" w:rsidRDefault="00AB4ED5" w:rsidP="00AB4ED5">
            <w:pPr>
              <w:jc w:val="center"/>
              <w:rPr>
                <w:rFonts w:eastAsia="Times New Roman"/>
                <w:sz w:val="20"/>
                <w:szCs w:val="20"/>
              </w:rPr>
            </w:pPr>
            <w:r w:rsidRPr="00475D9B">
              <w:rPr>
                <w:rFonts w:eastAsia="Times New Roman"/>
                <w:sz w:val="20"/>
                <w:szCs w:val="20"/>
              </w:rPr>
              <w:t>Подрядчик</w:t>
            </w:r>
          </w:p>
        </w:tc>
      </w:tr>
      <w:tr w:rsidR="00AB4ED5" w:rsidRPr="00475D9B" w:rsidTr="00AB4ED5">
        <w:tc>
          <w:tcPr>
            <w:tcW w:w="743" w:type="dxa"/>
            <w:vMerge w:val="restart"/>
            <w:vAlign w:val="center"/>
          </w:tcPr>
          <w:p w:rsidR="00AB4ED5" w:rsidRPr="00475D9B" w:rsidRDefault="00AB4ED5" w:rsidP="00AB4ED5">
            <w:pPr>
              <w:jc w:val="center"/>
              <w:rPr>
                <w:rFonts w:eastAsia="Times New Roman"/>
                <w:sz w:val="20"/>
                <w:szCs w:val="20"/>
              </w:rPr>
            </w:pPr>
            <w:r w:rsidRPr="00475D9B">
              <w:rPr>
                <w:rFonts w:eastAsia="Times New Roman"/>
                <w:sz w:val="20"/>
                <w:szCs w:val="20"/>
              </w:rPr>
              <w:t>1.</w:t>
            </w:r>
          </w:p>
        </w:tc>
        <w:tc>
          <w:tcPr>
            <w:tcW w:w="4610" w:type="dxa"/>
          </w:tcPr>
          <w:p w:rsidR="00AB4ED5" w:rsidRPr="00475D9B" w:rsidRDefault="00AB4ED5" w:rsidP="00AB4ED5">
            <w:pPr>
              <w:rPr>
                <w:rFonts w:eastAsia="Times New Roman"/>
                <w:sz w:val="20"/>
                <w:szCs w:val="20"/>
              </w:rPr>
            </w:pPr>
            <w:r w:rsidRPr="00475D9B">
              <w:rPr>
                <w:rFonts w:eastAsia="Times New Roman"/>
                <w:sz w:val="20"/>
                <w:szCs w:val="20"/>
              </w:rPr>
              <w:t>Благоустройство смотровой площадки на Новгородской набережной</w:t>
            </w:r>
          </w:p>
        </w:tc>
        <w:tc>
          <w:tcPr>
            <w:tcW w:w="1843" w:type="dxa"/>
            <w:vAlign w:val="center"/>
          </w:tcPr>
          <w:p w:rsidR="00AB4ED5" w:rsidRPr="00475D9B" w:rsidRDefault="00AB4ED5" w:rsidP="00AB4ED5">
            <w:pPr>
              <w:jc w:val="center"/>
              <w:rPr>
                <w:rFonts w:eastAsia="Times New Roman"/>
                <w:sz w:val="20"/>
                <w:szCs w:val="20"/>
              </w:rPr>
            </w:pPr>
            <w:r w:rsidRPr="00475D9B">
              <w:rPr>
                <w:rFonts w:eastAsia="Times New Roman"/>
                <w:sz w:val="20"/>
                <w:szCs w:val="20"/>
              </w:rPr>
              <w:t>4058,1</w:t>
            </w:r>
          </w:p>
        </w:tc>
        <w:tc>
          <w:tcPr>
            <w:tcW w:w="3225" w:type="dxa"/>
            <w:vAlign w:val="center"/>
          </w:tcPr>
          <w:p w:rsidR="00AB4ED5" w:rsidRPr="00475D9B" w:rsidRDefault="00AB4ED5" w:rsidP="00AB4ED5">
            <w:pPr>
              <w:jc w:val="both"/>
              <w:rPr>
                <w:rFonts w:eastAsia="Times New Roman"/>
                <w:sz w:val="20"/>
                <w:szCs w:val="20"/>
              </w:rPr>
            </w:pPr>
            <w:r w:rsidRPr="00475D9B">
              <w:rPr>
                <w:rFonts w:eastAsia="Times New Roman"/>
                <w:sz w:val="20"/>
                <w:szCs w:val="20"/>
              </w:rPr>
              <w:t>ООО «Дороги»</w:t>
            </w:r>
          </w:p>
        </w:tc>
      </w:tr>
      <w:tr w:rsidR="00AB4ED5" w:rsidRPr="00475D9B" w:rsidTr="00AB4ED5">
        <w:tc>
          <w:tcPr>
            <w:tcW w:w="743" w:type="dxa"/>
            <w:vMerge/>
            <w:vAlign w:val="center"/>
          </w:tcPr>
          <w:p w:rsidR="00AB4ED5" w:rsidRPr="00475D9B" w:rsidRDefault="00AB4ED5" w:rsidP="00AB4ED5">
            <w:pPr>
              <w:jc w:val="center"/>
              <w:rPr>
                <w:rFonts w:eastAsia="Times New Roman"/>
                <w:sz w:val="20"/>
                <w:szCs w:val="20"/>
              </w:rPr>
            </w:pPr>
          </w:p>
        </w:tc>
        <w:tc>
          <w:tcPr>
            <w:tcW w:w="4610" w:type="dxa"/>
          </w:tcPr>
          <w:p w:rsidR="00AB4ED5" w:rsidRPr="00475D9B" w:rsidRDefault="00AB4ED5" w:rsidP="00AB4ED5">
            <w:pPr>
              <w:rPr>
                <w:rFonts w:eastAsia="Times New Roman"/>
                <w:sz w:val="20"/>
                <w:szCs w:val="20"/>
              </w:rPr>
            </w:pPr>
            <w:r w:rsidRPr="00475D9B">
              <w:rPr>
                <w:rFonts w:eastAsia="Times New Roman"/>
                <w:sz w:val="20"/>
                <w:szCs w:val="20"/>
              </w:rPr>
              <w:t>Видеонаблюдение смотровой площадки</w:t>
            </w:r>
          </w:p>
        </w:tc>
        <w:tc>
          <w:tcPr>
            <w:tcW w:w="1843" w:type="dxa"/>
            <w:vAlign w:val="center"/>
          </w:tcPr>
          <w:p w:rsidR="00AB4ED5" w:rsidRPr="00475D9B" w:rsidRDefault="00AB4ED5" w:rsidP="00AB4ED5">
            <w:pPr>
              <w:jc w:val="center"/>
              <w:rPr>
                <w:rFonts w:eastAsia="Times New Roman"/>
                <w:sz w:val="20"/>
                <w:szCs w:val="20"/>
              </w:rPr>
            </w:pPr>
            <w:r w:rsidRPr="00475D9B">
              <w:rPr>
                <w:rFonts w:eastAsia="Times New Roman"/>
                <w:sz w:val="20"/>
                <w:szCs w:val="20"/>
              </w:rPr>
              <w:t>255,8</w:t>
            </w:r>
          </w:p>
        </w:tc>
        <w:tc>
          <w:tcPr>
            <w:tcW w:w="3225" w:type="dxa"/>
            <w:vAlign w:val="center"/>
          </w:tcPr>
          <w:p w:rsidR="00AB4ED5" w:rsidRPr="00475D9B" w:rsidRDefault="00AB4ED5" w:rsidP="00AB4ED5">
            <w:pPr>
              <w:jc w:val="both"/>
              <w:rPr>
                <w:rFonts w:eastAsia="Times New Roman"/>
                <w:sz w:val="20"/>
                <w:szCs w:val="20"/>
              </w:rPr>
            </w:pPr>
            <w:r w:rsidRPr="00475D9B">
              <w:rPr>
                <w:rFonts w:eastAsia="Times New Roman"/>
                <w:sz w:val="20"/>
                <w:szCs w:val="20"/>
              </w:rPr>
              <w:t>ООО «АйТиГрупп»</w:t>
            </w:r>
          </w:p>
        </w:tc>
      </w:tr>
      <w:tr w:rsidR="00AB4ED5" w:rsidRPr="00475D9B" w:rsidTr="00AB4ED5">
        <w:tc>
          <w:tcPr>
            <w:tcW w:w="743" w:type="dxa"/>
            <w:vMerge w:val="restart"/>
            <w:vAlign w:val="center"/>
          </w:tcPr>
          <w:p w:rsidR="00AB4ED5" w:rsidRPr="00475D9B" w:rsidRDefault="00AB4ED5" w:rsidP="00AB4ED5">
            <w:pPr>
              <w:jc w:val="center"/>
              <w:rPr>
                <w:rFonts w:eastAsia="Times New Roman"/>
                <w:sz w:val="20"/>
                <w:szCs w:val="20"/>
              </w:rPr>
            </w:pPr>
            <w:r w:rsidRPr="00475D9B">
              <w:rPr>
                <w:rFonts w:eastAsia="Times New Roman"/>
                <w:sz w:val="20"/>
                <w:szCs w:val="20"/>
              </w:rPr>
              <w:t>2.</w:t>
            </w:r>
          </w:p>
        </w:tc>
        <w:tc>
          <w:tcPr>
            <w:tcW w:w="4610" w:type="dxa"/>
          </w:tcPr>
          <w:p w:rsidR="00AB4ED5" w:rsidRPr="00475D9B" w:rsidRDefault="00AB4ED5" w:rsidP="00AB4ED5">
            <w:pPr>
              <w:rPr>
                <w:rFonts w:eastAsia="Times New Roman"/>
                <w:sz w:val="20"/>
                <w:szCs w:val="20"/>
              </w:rPr>
            </w:pPr>
            <w:r w:rsidRPr="00475D9B">
              <w:rPr>
                <w:rFonts w:eastAsia="Times New Roman"/>
                <w:sz w:val="20"/>
                <w:szCs w:val="20"/>
              </w:rPr>
              <w:t>Благоустройство сквера на ручье Здоровце(2 этап)</w:t>
            </w:r>
          </w:p>
        </w:tc>
        <w:tc>
          <w:tcPr>
            <w:tcW w:w="1843" w:type="dxa"/>
            <w:vAlign w:val="center"/>
          </w:tcPr>
          <w:p w:rsidR="00AB4ED5" w:rsidRPr="00475D9B" w:rsidRDefault="00AB4ED5" w:rsidP="00AB4ED5">
            <w:pPr>
              <w:jc w:val="center"/>
              <w:rPr>
                <w:rFonts w:eastAsia="Times New Roman"/>
                <w:sz w:val="20"/>
                <w:szCs w:val="20"/>
              </w:rPr>
            </w:pPr>
            <w:r w:rsidRPr="00475D9B">
              <w:rPr>
                <w:rFonts w:eastAsia="Times New Roman"/>
                <w:sz w:val="20"/>
                <w:szCs w:val="20"/>
              </w:rPr>
              <w:t>7719,2</w:t>
            </w:r>
          </w:p>
        </w:tc>
        <w:tc>
          <w:tcPr>
            <w:tcW w:w="3225" w:type="dxa"/>
            <w:vAlign w:val="center"/>
          </w:tcPr>
          <w:p w:rsidR="00AB4ED5" w:rsidRPr="00475D9B" w:rsidRDefault="00AB4ED5" w:rsidP="00AB4ED5">
            <w:pPr>
              <w:jc w:val="both"/>
              <w:rPr>
                <w:rFonts w:eastAsia="Times New Roman"/>
                <w:sz w:val="20"/>
                <w:szCs w:val="20"/>
              </w:rPr>
            </w:pPr>
            <w:r w:rsidRPr="00475D9B">
              <w:rPr>
                <w:rFonts w:eastAsia="Times New Roman"/>
                <w:sz w:val="20"/>
                <w:szCs w:val="20"/>
              </w:rPr>
              <w:t>ООО «Дороги»</w:t>
            </w:r>
          </w:p>
        </w:tc>
      </w:tr>
      <w:tr w:rsidR="00AB4ED5" w:rsidRPr="00475D9B" w:rsidTr="00AB4ED5">
        <w:tc>
          <w:tcPr>
            <w:tcW w:w="743" w:type="dxa"/>
            <w:vMerge/>
            <w:vAlign w:val="center"/>
          </w:tcPr>
          <w:p w:rsidR="00AB4ED5" w:rsidRPr="00475D9B" w:rsidRDefault="00AB4ED5" w:rsidP="00AB4ED5">
            <w:pPr>
              <w:jc w:val="center"/>
              <w:rPr>
                <w:rFonts w:eastAsia="Times New Roman"/>
                <w:sz w:val="20"/>
                <w:szCs w:val="20"/>
              </w:rPr>
            </w:pPr>
          </w:p>
        </w:tc>
        <w:tc>
          <w:tcPr>
            <w:tcW w:w="4610" w:type="dxa"/>
          </w:tcPr>
          <w:p w:rsidR="00AB4ED5" w:rsidRPr="00475D9B" w:rsidRDefault="00AB4ED5" w:rsidP="00AB4ED5">
            <w:pPr>
              <w:rPr>
                <w:rFonts w:eastAsia="Times New Roman"/>
                <w:sz w:val="20"/>
                <w:szCs w:val="20"/>
              </w:rPr>
            </w:pPr>
            <w:r w:rsidRPr="00475D9B">
              <w:rPr>
                <w:rFonts w:eastAsia="Times New Roman"/>
                <w:sz w:val="20"/>
                <w:szCs w:val="20"/>
              </w:rPr>
              <w:t>Поставка и монтаж сцены</w:t>
            </w:r>
          </w:p>
        </w:tc>
        <w:tc>
          <w:tcPr>
            <w:tcW w:w="1843" w:type="dxa"/>
            <w:vAlign w:val="center"/>
          </w:tcPr>
          <w:p w:rsidR="00AB4ED5" w:rsidRPr="00475D9B" w:rsidRDefault="00AB4ED5" w:rsidP="00AB4ED5">
            <w:pPr>
              <w:jc w:val="center"/>
              <w:rPr>
                <w:rFonts w:eastAsia="Times New Roman"/>
                <w:sz w:val="20"/>
                <w:szCs w:val="20"/>
              </w:rPr>
            </w:pPr>
            <w:r w:rsidRPr="00475D9B">
              <w:rPr>
                <w:rFonts w:eastAsia="Times New Roman"/>
                <w:sz w:val="20"/>
                <w:szCs w:val="20"/>
              </w:rPr>
              <w:t>759,2</w:t>
            </w:r>
          </w:p>
        </w:tc>
        <w:tc>
          <w:tcPr>
            <w:tcW w:w="3225" w:type="dxa"/>
            <w:vAlign w:val="center"/>
          </w:tcPr>
          <w:p w:rsidR="00AB4ED5" w:rsidRPr="00475D9B" w:rsidRDefault="00AB4ED5" w:rsidP="00AB4ED5">
            <w:pPr>
              <w:rPr>
                <w:rFonts w:eastAsia="Times New Roman"/>
                <w:sz w:val="20"/>
                <w:szCs w:val="20"/>
              </w:rPr>
            </w:pPr>
            <w:r w:rsidRPr="00475D9B">
              <w:rPr>
                <w:rFonts w:eastAsia="Times New Roman"/>
                <w:sz w:val="20"/>
                <w:szCs w:val="20"/>
              </w:rPr>
              <w:t>ИП Петров Д.Н.;                         ООО «Новоторстрой»</w:t>
            </w:r>
          </w:p>
        </w:tc>
      </w:tr>
      <w:tr w:rsidR="00AB4ED5" w:rsidRPr="00475D9B" w:rsidTr="00AB4ED5">
        <w:tc>
          <w:tcPr>
            <w:tcW w:w="743" w:type="dxa"/>
            <w:vMerge w:val="restart"/>
            <w:vAlign w:val="center"/>
          </w:tcPr>
          <w:p w:rsidR="00AB4ED5" w:rsidRPr="00475D9B" w:rsidRDefault="00AB4ED5" w:rsidP="00AB4ED5">
            <w:pPr>
              <w:jc w:val="center"/>
              <w:rPr>
                <w:rFonts w:eastAsia="Times New Roman"/>
                <w:sz w:val="20"/>
                <w:szCs w:val="20"/>
              </w:rPr>
            </w:pPr>
            <w:r w:rsidRPr="00475D9B">
              <w:rPr>
                <w:rFonts w:eastAsia="Times New Roman"/>
                <w:sz w:val="20"/>
                <w:szCs w:val="20"/>
              </w:rPr>
              <w:t>3.</w:t>
            </w:r>
          </w:p>
        </w:tc>
        <w:tc>
          <w:tcPr>
            <w:tcW w:w="4610" w:type="dxa"/>
          </w:tcPr>
          <w:p w:rsidR="00AB4ED5" w:rsidRPr="00475D9B" w:rsidRDefault="00AB4ED5" w:rsidP="00AB4ED5">
            <w:pPr>
              <w:rPr>
                <w:rFonts w:eastAsia="Times New Roman"/>
                <w:sz w:val="20"/>
                <w:szCs w:val="20"/>
              </w:rPr>
            </w:pPr>
            <w:r w:rsidRPr="00475D9B">
              <w:rPr>
                <w:rFonts w:eastAsia="Times New Roman"/>
                <w:sz w:val="20"/>
                <w:szCs w:val="20"/>
              </w:rPr>
              <w:t xml:space="preserve">Установка спортивной площадки на междворовой территории многоквартирных </w:t>
            </w:r>
            <w:r w:rsidRPr="00475D9B">
              <w:rPr>
                <w:rFonts w:eastAsia="Times New Roman"/>
                <w:sz w:val="20"/>
                <w:szCs w:val="20"/>
              </w:rPr>
              <w:lastRenderedPageBreak/>
              <w:t xml:space="preserve">домов, расположенных по адресу: г. Торжок, Ленинградское шоссе, д.д. 101, 101А, </w:t>
            </w:r>
          </w:p>
          <w:p w:rsidR="00AB4ED5" w:rsidRPr="00475D9B" w:rsidRDefault="00AB4ED5" w:rsidP="0085789D">
            <w:pPr>
              <w:spacing w:line="276" w:lineRule="auto"/>
              <w:jc w:val="both"/>
              <w:rPr>
                <w:rFonts w:eastAsia="Times New Roman"/>
                <w:sz w:val="20"/>
                <w:szCs w:val="20"/>
              </w:rPr>
            </w:pPr>
            <w:r w:rsidRPr="00475D9B">
              <w:rPr>
                <w:rFonts w:eastAsia="Times New Roman"/>
                <w:sz w:val="20"/>
                <w:szCs w:val="20"/>
              </w:rPr>
              <w:t>103 (с</w:t>
            </w:r>
            <w:r w:rsidRPr="00475D9B">
              <w:rPr>
                <w:rFonts w:eastAsia="Arial Unicode MS"/>
                <w:sz w:val="20"/>
                <w:szCs w:val="20"/>
                <w:u w:color="000000"/>
                <w:bdr w:val="nil"/>
                <w:shd w:val="clear" w:color="auto" w:fill="FFFFFF"/>
              </w:rPr>
              <w:t>портивный комплекс включает: тренажеры для всех групп мышц (16 ед.), теннисный стол и воркаут. Две крытые беседки позволят комфортно заниматься спортом в любых погодных условиях. Площадка имеет резиновое основание, ведется видеонаблюдение).</w:t>
            </w:r>
          </w:p>
        </w:tc>
        <w:tc>
          <w:tcPr>
            <w:tcW w:w="1843" w:type="dxa"/>
            <w:vAlign w:val="center"/>
          </w:tcPr>
          <w:p w:rsidR="00AB4ED5" w:rsidRPr="00475D9B" w:rsidRDefault="00AB4ED5" w:rsidP="00AB4ED5">
            <w:pPr>
              <w:jc w:val="center"/>
              <w:rPr>
                <w:rFonts w:eastAsia="Times New Roman"/>
                <w:sz w:val="20"/>
                <w:szCs w:val="20"/>
              </w:rPr>
            </w:pPr>
            <w:r w:rsidRPr="00475D9B">
              <w:rPr>
                <w:rFonts w:eastAsia="Times New Roman"/>
                <w:sz w:val="20"/>
                <w:szCs w:val="20"/>
              </w:rPr>
              <w:lastRenderedPageBreak/>
              <w:t>1700,0</w:t>
            </w:r>
          </w:p>
        </w:tc>
        <w:tc>
          <w:tcPr>
            <w:tcW w:w="3225" w:type="dxa"/>
            <w:vAlign w:val="center"/>
          </w:tcPr>
          <w:p w:rsidR="00AB4ED5" w:rsidRPr="00475D9B" w:rsidRDefault="00AB4ED5" w:rsidP="00AB4ED5">
            <w:pPr>
              <w:rPr>
                <w:rFonts w:eastAsia="Times New Roman"/>
                <w:sz w:val="20"/>
                <w:szCs w:val="20"/>
              </w:rPr>
            </w:pPr>
            <w:r w:rsidRPr="00475D9B">
              <w:rPr>
                <w:rFonts w:eastAsia="Times New Roman"/>
                <w:sz w:val="20"/>
                <w:szCs w:val="20"/>
              </w:rPr>
              <w:t xml:space="preserve">ООО «Бушевецкий завод»; ИП Осокин М.Н.;                     ООО </w:t>
            </w:r>
            <w:r w:rsidRPr="00475D9B">
              <w:rPr>
                <w:rFonts w:eastAsia="Times New Roman"/>
                <w:sz w:val="20"/>
                <w:szCs w:val="20"/>
              </w:rPr>
              <w:lastRenderedPageBreak/>
              <w:t>«Тверская сказка»;  ООО«Бологовский РМЗ».</w:t>
            </w:r>
          </w:p>
        </w:tc>
      </w:tr>
      <w:tr w:rsidR="00AB4ED5" w:rsidRPr="00475D9B" w:rsidTr="00AB4ED5">
        <w:tc>
          <w:tcPr>
            <w:tcW w:w="743" w:type="dxa"/>
            <w:vMerge/>
          </w:tcPr>
          <w:p w:rsidR="00AB4ED5" w:rsidRPr="00475D9B" w:rsidRDefault="00AB4ED5" w:rsidP="00AB4ED5">
            <w:pPr>
              <w:jc w:val="both"/>
              <w:rPr>
                <w:rFonts w:eastAsia="Times New Roman"/>
                <w:sz w:val="20"/>
                <w:szCs w:val="20"/>
              </w:rPr>
            </w:pPr>
          </w:p>
        </w:tc>
        <w:tc>
          <w:tcPr>
            <w:tcW w:w="4610" w:type="dxa"/>
          </w:tcPr>
          <w:p w:rsidR="00AB4ED5" w:rsidRPr="00475D9B" w:rsidRDefault="00AB4ED5" w:rsidP="00AB4ED5">
            <w:pPr>
              <w:rPr>
                <w:rFonts w:eastAsia="Times New Roman"/>
                <w:sz w:val="20"/>
                <w:szCs w:val="20"/>
              </w:rPr>
            </w:pPr>
            <w:r w:rsidRPr="00475D9B">
              <w:rPr>
                <w:rFonts w:eastAsia="Times New Roman"/>
                <w:sz w:val="20"/>
                <w:szCs w:val="20"/>
              </w:rPr>
              <w:t>Видеонаблюдение спортивной площадки</w:t>
            </w:r>
          </w:p>
        </w:tc>
        <w:tc>
          <w:tcPr>
            <w:tcW w:w="1843" w:type="dxa"/>
            <w:vAlign w:val="center"/>
          </w:tcPr>
          <w:p w:rsidR="00AB4ED5" w:rsidRPr="00475D9B" w:rsidRDefault="00AB4ED5" w:rsidP="00AB4ED5">
            <w:pPr>
              <w:jc w:val="center"/>
              <w:rPr>
                <w:rFonts w:eastAsia="Times New Roman"/>
                <w:sz w:val="20"/>
                <w:szCs w:val="20"/>
              </w:rPr>
            </w:pPr>
            <w:r w:rsidRPr="00475D9B">
              <w:rPr>
                <w:rFonts w:eastAsia="Times New Roman"/>
                <w:sz w:val="20"/>
                <w:szCs w:val="20"/>
              </w:rPr>
              <w:t>96,6</w:t>
            </w:r>
          </w:p>
        </w:tc>
        <w:tc>
          <w:tcPr>
            <w:tcW w:w="3225" w:type="dxa"/>
            <w:vAlign w:val="center"/>
          </w:tcPr>
          <w:p w:rsidR="00AB4ED5" w:rsidRPr="00475D9B" w:rsidRDefault="00AB4ED5" w:rsidP="00AB4ED5">
            <w:pPr>
              <w:rPr>
                <w:rFonts w:eastAsia="Times New Roman"/>
                <w:sz w:val="20"/>
                <w:szCs w:val="20"/>
              </w:rPr>
            </w:pPr>
            <w:r w:rsidRPr="00475D9B">
              <w:rPr>
                <w:rFonts w:eastAsia="Times New Roman"/>
                <w:sz w:val="20"/>
                <w:szCs w:val="20"/>
              </w:rPr>
              <w:t>ООО «АйТиГрупп»</w:t>
            </w:r>
          </w:p>
        </w:tc>
      </w:tr>
    </w:tbl>
    <w:p w:rsidR="00AB4ED5" w:rsidRPr="00475D9B" w:rsidRDefault="00AB4ED5" w:rsidP="00AB4ED5">
      <w:pPr>
        <w:jc w:val="both"/>
        <w:rPr>
          <w:rFonts w:eastAsia="Times New Roman"/>
          <w:sz w:val="25"/>
          <w:szCs w:val="25"/>
        </w:rPr>
      </w:pPr>
      <w:r w:rsidRPr="00475D9B">
        <w:rPr>
          <w:rFonts w:eastAsia="Times New Roman"/>
          <w:sz w:val="25"/>
          <w:szCs w:val="25"/>
        </w:rPr>
        <w:tab/>
      </w:r>
    </w:p>
    <w:p w:rsidR="00AB4ED5" w:rsidRPr="00475D9B" w:rsidRDefault="00AB4ED5" w:rsidP="00AB4ED5">
      <w:pPr>
        <w:ind w:firstLine="708"/>
        <w:jc w:val="both"/>
        <w:rPr>
          <w:rFonts w:eastAsia="Times New Roman"/>
          <w:sz w:val="25"/>
          <w:szCs w:val="25"/>
        </w:rPr>
      </w:pPr>
      <w:r w:rsidRPr="00475D9B">
        <w:rPr>
          <w:rFonts w:eastAsia="Times New Roman"/>
          <w:sz w:val="25"/>
          <w:szCs w:val="25"/>
          <w:u w:val="single"/>
        </w:rPr>
        <w:t>Реализация проектов по благоустройству</w:t>
      </w:r>
      <w:r w:rsidRPr="00475D9B">
        <w:rPr>
          <w:rFonts w:eastAsia="Times New Roman"/>
          <w:sz w:val="25"/>
          <w:szCs w:val="25"/>
        </w:rPr>
        <w:t xml:space="preserve"> – 314,1 тыс. руб.</w:t>
      </w:r>
    </w:p>
    <w:p w:rsidR="00AB4ED5" w:rsidRPr="00475D9B" w:rsidRDefault="00AB4ED5" w:rsidP="00AB4ED5">
      <w:pPr>
        <w:jc w:val="both"/>
        <w:rPr>
          <w:rFonts w:eastAsia="Times New Roman"/>
          <w:sz w:val="25"/>
          <w:szCs w:val="25"/>
        </w:rPr>
      </w:pPr>
      <w:r w:rsidRPr="00475D9B">
        <w:rPr>
          <w:rFonts w:eastAsia="Times New Roman"/>
          <w:sz w:val="25"/>
          <w:szCs w:val="25"/>
        </w:rPr>
        <w:t xml:space="preserve">           Заключены муниципальные контракты:</w:t>
      </w:r>
    </w:p>
    <w:p w:rsidR="00AB4ED5" w:rsidRPr="00475D9B" w:rsidRDefault="00AB4ED5" w:rsidP="00AB4ED5">
      <w:pPr>
        <w:ind w:firstLine="708"/>
        <w:jc w:val="both"/>
        <w:rPr>
          <w:rFonts w:eastAsia="Times New Roman"/>
          <w:sz w:val="25"/>
          <w:szCs w:val="25"/>
        </w:rPr>
      </w:pPr>
      <w:r w:rsidRPr="00475D9B">
        <w:rPr>
          <w:rFonts w:eastAsia="Times New Roman"/>
          <w:sz w:val="25"/>
          <w:szCs w:val="25"/>
        </w:rPr>
        <w:t>1.На оказание услуг по строительному контролю (техническому надзору) за ходом выполнения работ по объектам:</w:t>
      </w:r>
    </w:p>
    <w:p w:rsidR="00AB4ED5" w:rsidRPr="00475D9B" w:rsidRDefault="00AB4ED5" w:rsidP="00AB4ED5">
      <w:pPr>
        <w:ind w:firstLine="708"/>
        <w:jc w:val="both"/>
        <w:rPr>
          <w:rFonts w:eastAsia="Times New Roman"/>
          <w:sz w:val="25"/>
          <w:szCs w:val="25"/>
        </w:rPr>
      </w:pPr>
      <w:r w:rsidRPr="00475D9B">
        <w:rPr>
          <w:rFonts w:eastAsia="Times New Roman"/>
          <w:sz w:val="25"/>
          <w:szCs w:val="25"/>
        </w:rPr>
        <w:t>-Благоустройство смотровой площадки на Новгородской набережной– 30,0тыс.руб. (исполнитель - ООО «ТандемСтройГрупп»);</w:t>
      </w:r>
    </w:p>
    <w:p w:rsidR="00AB4ED5" w:rsidRPr="00475D9B" w:rsidRDefault="00AB4ED5" w:rsidP="00AB4ED5">
      <w:pPr>
        <w:ind w:firstLine="708"/>
        <w:jc w:val="both"/>
        <w:rPr>
          <w:rFonts w:eastAsia="Times New Roman"/>
          <w:sz w:val="25"/>
          <w:szCs w:val="25"/>
        </w:rPr>
      </w:pPr>
      <w:r w:rsidRPr="00475D9B">
        <w:rPr>
          <w:rFonts w:eastAsia="Times New Roman"/>
          <w:sz w:val="25"/>
          <w:szCs w:val="25"/>
        </w:rPr>
        <w:t>- Благоустройство сквера на ручье Здоровце (2 этап) –55,0тыс.руб. (исполнитель - ООО  «ТандемСтройГрупп»);</w:t>
      </w:r>
    </w:p>
    <w:p w:rsidR="00AB4ED5" w:rsidRPr="00475D9B" w:rsidRDefault="00AB4ED5" w:rsidP="00AB4ED5">
      <w:pPr>
        <w:ind w:firstLine="708"/>
        <w:jc w:val="both"/>
        <w:rPr>
          <w:rFonts w:eastAsia="Times New Roman"/>
          <w:sz w:val="25"/>
          <w:szCs w:val="25"/>
        </w:rPr>
      </w:pPr>
      <w:r w:rsidRPr="00475D9B">
        <w:rPr>
          <w:rFonts w:eastAsia="Times New Roman"/>
          <w:sz w:val="25"/>
          <w:szCs w:val="25"/>
        </w:rPr>
        <w:t>- Установка спортивной площадки на междворовой территории многоквартирных домов, расположенных по адресу: г. Торжок, Ленинградское шоссе, д.д. 101, 101А,103 –10,0 тыс. руб. (ООО СК «Лидер»).</w:t>
      </w:r>
    </w:p>
    <w:p w:rsidR="00AB4ED5" w:rsidRPr="00475D9B" w:rsidRDefault="00AB4ED5" w:rsidP="00AB4ED5">
      <w:pPr>
        <w:ind w:firstLine="708"/>
        <w:jc w:val="both"/>
        <w:rPr>
          <w:rFonts w:eastAsia="Times New Roman"/>
          <w:sz w:val="25"/>
          <w:szCs w:val="25"/>
        </w:rPr>
      </w:pPr>
      <w:r w:rsidRPr="00475D9B">
        <w:rPr>
          <w:rFonts w:eastAsia="Times New Roman"/>
          <w:sz w:val="25"/>
          <w:szCs w:val="25"/>
        </w:rPr>
        <w:t>2. На оказание услуг по проведению археологических исследований (наблюдений и раскопок) на территории объекта «Благоустройство сквера на ручье Здоровце в г. Торжке Тверской области»</w:t>
      </w:r>
      <w:r w:rsidR="0085789D">
        <w:rPr>
          <w:rFonts w:eastAsia="Times New Roman"/>
          <w:sz w:val="25"/>
          <w:szCs w:val="25"/>
        </w:rPr>
        <w:t xml:space="preserve"> </w:t>
      </w:r>
      <w:r w:rsidRPr="00475D9B">
        <w:rPr>
          <w:rFonts w:eastAsia="Times New Roman"/>
          <w:sz w:val="25"/>
          <w:szCs w:val="25"/>
        </w:rPr>
        <w:t>(АНО «Новоторжская археологическая экспедиция) (переходящий контракт 2020-2021) – 97,1 тыс.руб.</w:t>
      </w:r>
    </w:p>
    <w:p w:rsidR="00AB4ED5" w:rsidRPr="00475D9B" w:rsidRDefault="00AB4ED5" w:rsidP="00AB4ED5">
      <w:pPr>
        <w:ind w:firstLine="708"/>
        <w:jc w:val="both"/>
        <w:rPr>
          <w:rFonts w:eastAsia="Times New Roman"/>
          <w:sz w:val="25"/>
          <w:szCs w:val="25"/>
        </w:rPr>
      </w:pPr>
      <w:r w:rsidRPr="00475D9B">
        <w:rPr>
          <w:rFonts w:eastAsia="Times New Roman"/>
          <w:sz w:val="25"/>
          <w:szCs w:val="25"/>
        </w:rPr>
        <w:t>3. На поставку кирпича клинкерного для объекта «Благоустройство смотровой площадки на Новгородской набережной» в количестве 1010 шт. на сумму 105,0 тыс.руб. (ИП Жуков В.В.) - о</w:t>
      </w:r>
      <w:r w:rsidRPr="00475D9B">
        <w:rPr>
          <w:sz w:val="25"/>
          <w:szCs w:val="25"/>
        </w:rPr>
        <w:t xml:space="preserve">граждение существующей подпорной стены.          </w:t>
      </w:r>
    </w:p>
    <w:p w:rsidR="00AB4ED5" w:rsidRPr="00475D9B" w:rsidRDefault="00AB4ED5" w:rsidP="00AB4ED5">
      <w:pPr>
        <w:ind w:firstLine="708"/>
        <w:jc w:val="both"/>
        <w:rPr>
          <w:sz w:val="25"/>
          <w:szCs w:val="25"/>
        </w:rPr>
      </w:pPr>
      <w:r w:rsidRPr="00475D9B">
        <w:rPr>
          <w:rFonts w:eastAsia="Times New Roman"/>
          <w:sz w:val="25"/>
          <w:szCs w:val="25"/>
        </w:rPr>
        <w:t>В процессе благоустройства принято</w:t>
      </w:r>
      <w:r w:rsidRPr="00475D9B">
        <w:rPr>
          <w:sz w:val="25"/>
          <w:szCs w:val="25"/>
        </w:rPr>
        <w:t xml:space="preserve"> решение о нецелесообразности применения кирпича, предусмотренного по проекту (в соответствии с проектными характеристиками материала – низкое качество), и необходимости его замены на кирпич клинкерный КР-кл-пу, размеры 250х120х65/1НФ/300/2,0/75, толщина 120 мм, водопоглащение – не более 6%, цвет </w:t>
      </w:r>
      <w:r w:rsidRPr="00475D9B">
        <w:rPr>
          <w:sz w:val="25"/>
          <w:szCs w:val="25"/>
          <w:lang w:val="en-US"/>
        </w:rPr>
        <w:t>RAL</w:t>
      </w:r>
      <w:r w:rsidRPr="00475D9B">
        <w:rPr>
          <w:sz w:val="25"/>
          <w:szCs w:val="25"/>
        </w:rPr>
        <w:t>шоколад. Объемы кирпича исключены из ведомости объемов работ по объекту (отпавшие материалы).</w:t>
      </w:r>
    </w:p>
    <w:p w:rsidR="00AB4ED5" w:rsidRPr="00475D9B" w:rsidRDefault="00AB4ED5" w:rsidP="00AB4ED5">
      <w:pPr>
        <w:ind w:firstLine="708"/>
        <w:jc w:val="both"/>
        <w:rPr>
          <w:rFonts w:eastAsia="Times New Roman"/>
          <w:sz w:val="25"/>
          <w:szCs w:val="25"/>
        </w:rPr>
      </w:pPr>
      <w:r w:rsidRPr="00475D9B">
        <w:rPr>
          <w:rFonts w:eastAsia="Times New Roman"/>
          <w:sz w:val="25"/>
          <w:szCs w:val="25"/>
        </w:rPr>
        <w:t>4. Закупка информационных баннеров, табличекна объекты, выполненные по федеральным проектам, а также изготовление плакатовдля проведения рейтингового голосования – 17,0 тыс.руб.</w:t>
      </w:r>
    </w:p>
    <w:p w:rsidR="00AB4ED5" w:rsidRPr="00475D9B" w:rsidRDefault="00AB4ED5" w:rsidP="00AB4ED5">
      <w:pPr>
        <w:ind w:firstLine="708"/>
        <w:jc w:val="both"/>
        <w:rPr>
          <w:rFonts w:eastAsia="Times New Roman"/>
          <w:sz w:val="25"/>
          <w:szCs w:val="25"/>
        </w:rPr>
      </w:pPr>
      <w:r w:rsidRPr="00475D9B">
        <w:rPr>
          <w:rFonts w:eastAsia="Times New Roman"/>
          <w:sz w:val="25"/>
          <w:szCs w:val="25"/>
        </w:rPr>
        <w:t>5. 13.08.2021 был заключен контракт с ООО «ТандмСтройГрупп на оказание услуг по разработке проектно-сметной документации по объекту «Благоустройство пешеходной зоны по Ленинградскому шоссе в г. Торжке Тверской области» на сумму 490,0 тыс. руб. (объект планируется к реализации в рамках регионального проекта «Формирование комфортной городской среды» в 2022 году). Однако, услуги не оказаны, контракт расторгнут.</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1 Количество реализованных проектов благоустройства – 3 ед.</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3 Площадь благоустроенных общественных территорий–1863,6кв.м.</w:t>
      </w:r>
    </w:p>
    <w:p w:rsidR="00AB4ED5" w:rsidRPr="00475D9B" w:rsidRDefault="00AB4ED5" w:rsidP="00AB4ED5">
      <w:pPr>
        <w:jc w:val="center"/>
        <w:rPr>
          <w:rFonts w:eastAsia="Times New Roman"/>
          <w:sz w:val="25"/>
          <w:szCs w:val="25"/>
        </w:rPr>
      </w:pPr>
      <w:r w:rsidRPr="00475D9B">
        <w:rPr>
          <w:rFonts w:eastAsia="Times New Roman"/>
          <w:sz w:val="25"/>
          <w:szCs w:val="25"/>
        </w:rPr>
        <w:t>Подпрограмма 2 Организация благоустройства территории города.</w:t>
      </w:r>
    </w:p>
    <w:p w:rsidR="00AB4ED5" w:rsidRPr="00475D9B" w:rsidRDefault="00AB4ED5" w:rsidP="00AB4ED5">
      <w:pPr>
        <w:ind w:firstLine="708"/>
        <w:jc w:val="both"/>
        <w:rPr>
          <w:rFonts w:eastAsia="Times New Roman"/>
          <w:sz w:val="25"/>
          <w:szCs w:val="25"/>
        </w:rPr>
      </w:pPr>
      <w:r w:rsidRPr="00475D9B">
        <w:rPr>
          <w:rFonts w:eastAsia="Times New Roman"/>
          <w:sz w:val="25"/>
          <w:szCs w:val="25"/>
        </w:rPr>
        <w:t>На реализацию данной подпрограммы  предусмотрено - 21 484,4 тыс. руб., освоено 20412,2тыс. руб. Индекс освоения бюджетных средств по подпрограмме – 0,95.</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2Доля обустроенных детских игровых площадок от общего количества площадок, заявленных для обустройства - 100% (1 площадка).</w:t>
      </w:r>
    </w:p>
    <w:p w:rsidR="00AB4ED5" w:rsidRPr="00475D9B" w:rsidRDefault="00AB4ED5" w:rsidP="00AB4ED5">
      <w:pPr>
        <w:jc w:val="both"/>
        <w:rPr>
          <w:rFonts w:eastAsia="Times New Roman"/>
          <w:sz w:val="25"/>
          <w:szCs w:val="25"/>
        </w:rPr>
      </w:pPr>
      <w:r w:rsidRPr="00475D9B">
        <w:rPr>
          <w:rFonts w:eastAsia="Times New Roman"/>
          <w:sz w:val="25"/>
          <w:szCs w:val="25"/>
        </w:rPr>
        <w:tab/>
        <w:t xml:space="preserve">Показатель 3Доля освещенных частей улиц, проездов, набережных от их общей протяженности – 94%. </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4 Количество обращений граждан в администрацию города по вопросам благоустройства территории города – 280 ед.</w:t>
      </w:r>
    </w:p>
    <w:p w:rsidR="00AB4ED5" w:rsidRPr="00475D9B" w:rsidRDefault="00AB4ED5" w:rsidP="00AB4ED5">
      <w:pPr>
        <w:jc w:val="both"/>
        <w:rPr>
          <w:rFonts w:eastAsia="Times New Roman"/>
          <w:sz w:val="25"/>
          <w:szCs w:val="25"/>
        </w:rPr>
      </w:pPr>
    </w:p>
    <w:p w:rsidR="00AB4ED5" w:rsidRPr="00475D9B" w:rsidRDefault="00AB4ED5" w:rsidP="00AB4ED5">
      <w:pPr>
        <w:jc w:val="both"/>
        <w:rPr>
          <w:rFonts w:eastAsia="Times New Roman"/>
          <w:sz w:val="25"/>
          <w:szCs w:val="25"/>
        </w:rPr>
      </w:pPr>
      <w:r w:rsidRPr="00475D9B">
        <w:rPr>
          <w:rFonts w:eastAsia="Times New Roman"/>
          <w:sz w:val="25"/>
          <w:szCs w:val="25"/>
        </w:rPr>
        <w:lastRenderedPageBreak/>
        <w:t xml:space="preserve">           Мероприятие 1«Реализация проектов в рамках программы поддержки местных инициатив в Тверской области» – 651,4 тыс. руб. По результатам аукциона сложилась экономия.</w:t>
      </w:r>
    </w:p>
    <w:p w:rsidR="00AB4ED5" w:rsidRPr="00475D9B" w:rsidRDefault="00AB4ED5" w:rsidP="00AB4ED5">
      <w:pPr>
        <w:jc w:val="both"/>
        <w:rPr>
          <w:rFonts w:eastAsia="Times New Roman"/>
          <w:sz w:val="25"/>
          <w:szCs w:val="25"/>
        </w:rPr>
      </w:pPr>
      <w:r w:rsidRPr="00475D9B">
        <w:rPr>
          <w:rFonts w:eastAsia="Times New Roman"/>
          <w:sz w:val="25"/>
          <w:szCs w:val="25"/>
        </w:rPr>
        <w:t xml:space="preserve">           Реализация проекта «Установка новой детской игровой площадки между МКД №100 и №102 по улице Старицкая» в рамках программы поддержки местных инициатив в Тверской области:</w:t>
      </w:r>
    </w:p>
    <w:p w:rsidR="00AB4ED5" w:rsidRPr="00475D9B" w:rsidRDefault="00AB4ED5" w:rsidP="00AB4ED5">
      <w:pPr>
        <w:jc w:val="both"/>
        <w:rPr>
          <w:rFonts w:eastAsia="Times New Roman"/>
          <w:sz w:val="25"/>
          <w:szCs w:val="25"/>
        </w:rPr>
      </w:pPr>
      <w:r w:rsidRPr="00475D9B">
        <w:rPr>
          <w:rFonts w:eastAsia="Times New Roman"/>
          <w:sz w:val="25"/>
          <w:szCs w:val="25"/>
        </w:rPr>
        <w:t>- за счет субсидии из областного бюджета – 325,7 тыс. руб., в т.ч. строительный контроль 5,5 тыс. руб.;</w:t>
      </w:r>
    </w:p>
    <w:p w:rsidR="00AB4ED5" w:rsidRPr="00475D9B" w:rsidRDefault="00AB4ED5" w:rsidP="00AB4ED5">
      <w:pPr>
        <w:jc w:val="both"/>
        <w:rPr>
          <w:rFonts w:eastAsia="Times New Roman"/>
          <w:sz w:val="25"/>
          <w:szCs w:val="25"/>
        </w:rPr>
      </w:pPr>
      <w:r w:rsidRPr="00475D9B">
        <w:rPr>
          <w:rFonts w:eastAsia="Times New Roman"/>
          <w:sz w:val="25"/>
          <w:szCs w:val="25"/>
        </w:rPr>
        <w:t>- на условиях софинансирования – 325,7 тыс. руб., в т.ч. строительный контроль 5,5 тыс. руб.</w:t>
      </w:r>
    </w:p>
    <w:p w:rsidR="00AB4ED5" w:rsidRPr="00475D9B" w:rsidRDefault="00AB4ED5" w:rsidP="00AB4ED5">
      <w:pPr>
        <w:jc w:val="both"/>
        <w:rPr>
          <w:rFonts w:eastAsia="Times New Roman"/>
          <w:sz w:val="25"/>
          <w:szCs w:val="25"/>
        </w:rPr>
      </w:pPr>
      <w:r w:rsidRPr="00475D9B">
        <w:rPr>
          <w:rFonts w:eastAsia="Times New Roman"/>
          <w:sz w:val="25"/>
          <w:szCs w:val="25"/>
        </w:rPr>
        <w:t>Подрядчик – ЗДИСО «Димар», строительный контроль за ходом работ осуществлял ООО «Стройсервис».</w:t>
      </w:r>
    </w:p>
    <w:p w:rsidR="00AB4ED5" w:rsidRPr="00475D9B" w:rsidRDefault="00AB4ED5" w:rsidP="00AB4ED5">
      <w:pPr>
        <w:jc w:val="both"/>
        <w:rPr>
          <w:rFonts w:eastAsia="Times New Roman"/>
          <w:sz w:val="25"/>
          <w:szCs w:val="25"/>
        </w:rPr>
      </w:pPr>
      <w:r w:rsidRPr="00475D9B">
        <w:rPr>
          <w:rFonts w:eastAsia="Times New Roman"/>
          <w:sz w:val="25"/>
          <w:szCs w:val="25"/>
        </w:rPr>
        <w:t>Показатель 3 «Количество обустроенных детских игровых площадок» - 1 ед.</w:t>
      </w:r>
    </w:p>
    <w:p w:rsidR="00AB4ED5" w:rsidRPr="00475D9B" w:rsidRDefault="00AB4ED5" w:rsidP="00AB4ED5">
      <w:pPr>
        <w:jc w:val="both"/>
        <w:rPr>
          <w:rFonts w:eastAsia="Times New Roman"/>
          <w:sz w:val="25"/>
          <w:szCs w:val="25"/>
        </w:rPr>
      </w:pPr>
      <w:r w:rsidRPr="00475D9B">
        <w:rPr>
          <w:rFonts w:eastAsia="Times New Roman"/>
          <w:sz w:val="25"/>
          <w:szCs w:val="25"/>
        </w:rPr>
        <w:tab/>
        <w:t>Мероприятие 2 «Содержание объектов благоустройства» – 19 760,8 тыс. руб.</w:t>
      </w:r>
    </w:p>
    <w:p w:rsidR="00AB4ED5" w:rsidRPr="00475D9B" w:rsidRDefault="00AB4ED5" w:rsidP="00AB4ED5">
      <w:pPr>
        <w:ind w:firstLine="708"/>
        <w:jc w:val="both"/>
        <w:rPr>
          <w:rFonts w:eastAsia="Times New Roman"/>
          <w:sz w:val="25"/>
          <w:szCs w:val="25"/>
        </w:rPr>
      </w:pPr>
      <w:r w:rsidRPr="00475D9B">
        <w:rPr>
          <w:rFonts w:eastAsia="Times New Roman"/>
          <w:sz w:val="25"/>
          <w:szCs w:val="25"/>
        </w:rPr>
        <w:t>Уличное освещение в границах города – 14 477,7 тыс. руб. (1 892,8 тыс. квт/ч; 7,65 руб./квт/ч). Муниципальные контракты на уличное освещение заключались с ОАО «АтомЭнергоСбыт».</w:t>
      </w:r>
    </w:p>
    <w:p w:rsidR="00AB4ED5" w:rsidRPr="00475D9B" w:rsidRDefault="00AB4ED5" w:rsidP="00AB4ED5">
      <w:pPr>
        <w:ind w:firstLine="708"/>
        <w:jc w:val="both"/>
        <w:rPr>
          <w:rFonts w:eastAsia="Times New Roman"/>
          <w:sz w:val="25"/>
          <w:szCs w:val="25"/>
        </w:rPr>
      </w:pPr>
      <w:r w:rsidRPr="00475D9B">
        <w:rPr>
          <w:rFonts w:eastAsia="Times New Roman"/>
          <w:sz w:val="25"/>
          <w:szCs w:val="25"/>
        </w:rPr>
        <w:t>Развитие и содержание сетей уличного освещения – 2 675,2 тыс. руб.</w:t>
      </w:r>
    </w:p>
    <w:p w:rsidR="00AB4ED5" w:rsidRPr="00475D9B" w:rsidRDefault="00AB4ED5" w:rsidP="00AB4ED5">
      <w:pPr>
        <w:ind w:right="67" w:firstLine="708"/>
        <w:jc w:val="both"/>
        <w:rPr>
          <w:sz w:val="25"/>
          <w:szCs w:val="25"/>
        </w:rPr>
      </w:pPr>
      <w:r w:rsidRPr="00475D9B">
        <w:rPr>
          <w:sz w:val="25"/>
          <w:szCs w:val="25"/>
        </w:rPr>
        <w:t xml:space="preserve">Проведена закупка светодиодных светильников в количестве: </w:t>
      </w:r>
      <w:r w:rsidRPr="00475D9B">
        <w:rPr>
          <w:sz w:val="25"/>
          <w:szCs w:val="25"/>
          <w:u w:val="single"/>
        </w:rPr>
        <w:t>454 шт.</w:t>
      </w:r>
      <w:r w:rsidRPr="00475D9B">
        <w:rPr>
          <w:sz w:val="25"/>
          <w:szCs w:val="25"/>
        </w:rPr>
        <w:t xml:space="preserve"> (мощностью 30Вт – 55 шт., мощностью 50 Вт – 212 шт.; мощностью 80 Вт – 80 шт.; мощностью 100 Вт - 100 шт., Днат 250 Вт и ДРЛ 125 Вт – 7 шт. В 2021 году заменено 197 светильников. 257 светильников будет установлено в 1 квартале 2022 года.</w:t>
      </w:r>
    </w:p>
    <w:p w:rsidR="00AB4ED5" w:rsidRPr="00475D9B" w:rsidRDefault="00AB4ED5" w:rsidP="00AB4ED5">
      <w:pPr>
        <w:widowControl w:val="0"/>
        <w:suppressAutoHyphens/>
        <w:jc w:val="both"/>
        <w:rPr>
          <w:sz w:val="25"/>
          <w:szCs w:val="25"/>
        </w:rPr>
      </w:pPr>
      <w:r w:rsidRPr="00475D9B">
        <w:rPr>
          <w:sz w:val="25"/>
          <w:szCs w:val="25"/>
        </w:rPr>
        <w:t xml:space="preserve">Выполнен монтаж </w:t>
      </w:r>
      <w:r w:rsidRPr="00475D9B">
        <w:rPr>
          <w:sz w:val="25"/>
          <w:szCs w:val="25"/>
          <w:u w:val="single"/>
        </w:rPr>
        <w:t>31 б/у</w:t>
      </w:r>
      <w:r w:rsidRPr="00475D9B">
        <w:rPr>
          <w:sz w:val="25"/>
          <w:szCs w:val="25"/>
        </w:rPr>
        <w:t xml:space="preserve"> светильников, демонтированных в рамках проведения мероприятий по безопасности дорожного движения (установка элементов освещения на пешеходных переходах, автобусных остановках и локальных пересечениях, и примыканиях).</w:t>
      </w:r>
    </w:p>
    <w:p w:rsidR="00AB4ED5" w:rsidRPr="00475D9B" w:rsidRDefault="00AB4ED5" w:rsidP="00AB4ED5">
      <w:pPr>
        <w:ind w:right="67" w:firstLine="675"/>
        <w:jc w:val="both"/>
        <w:rPr>
          <w:sz w:val="25"/>
          <w:szCs w:val="25"/>
        </w:rPr>
      </w:pPr>
      <w:r w:rsidRPr="00475D9B">
        <w:rPr>
          <w:sz w:val="25"/>
          <w:szCs w:val="25"/>
        </w:rPr>
        <w:t>Выполнено устройство уличного освещения у дома №43 по ул. Мира, по ул. Калинина (от д.2А до д.11), Ржевская, 72, Гончарная, 30Г. Работы включают установку опор, светильников – 7 шт., прокладку кабеля). Протяженность новой линии уличного освещения составила 310 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9"/>
        <w:gridCol w:w="4392"/>
        <w:gridCol w:w="1843"/>
        <w:gridCol w:w="1606"/>
        <w:gridCol w:w="1761"/>
      </w:tblGrid>
      <w:tr w:rsidR="00AB4ED5" w:rsidRPr="00475D9B" w:rsidTr="00AB4ED5">
        <w:tc>
          <w:tcPr>
            <w:tcW w:w="819" w:type="dxa"/>
            <w:shd w:val="clear" w:color="auto" w:fill="auto"/>
          </w:tcPr>
          <w:p w:rsidR="00AB4ED5" w:rsidRPr="00475D9B" w:rsidRDefault="00AB4ED5" w:rsidP="00AB4ED5">
            <w:pPr>
              <w:ind w:right="67"/>
              <w:jc w:val="both"/>
              <w:rPr>
                <w:sz w:val="20"/>
                <w:szCs w:val="20"/>
              </w:rPr>
            </w:pPr>
            <w:r w:rsidRPr="00475D9B">
              <w:rPr>
                <w:sz w:val="20"/>
                <w:szCs w:val="20"/>
              </w:rPr>
              <w:t>№пп</w:t>
            </w: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Контракт</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Сумма, руб.</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Мощность, Вт</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Кол-во, шт.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r w:rsidRPr="00475D9B">
              <w:rPr>
                <w:sz w:val="20"/>
                <w:szCs w:val="20"/>
              </w:rPr>
              <w:t>1.</w:t>
            </w: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Поставка светильников (ламп)</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2 154 287,00</w:t>
            </w:r>
          </w:p>
        </w:tc>
        <w:tc>
          <w:tcPr>
            <w:tcW w:w="1606" w:type="dxa"/>
            <w:shd w:val="clear" w:color="auto" w:fill="auto"/>
          </w:tcPr>
          <w:p w:rsidR="00AB4ED5" w:rsidRPr="00475D9B" w:rsidRDefault="00AB4ED5" w:rsidP="00AB4ED5">
            <w:pPr>
              <w:ind w:right="67"/>
              <w:jc w:val="center"/>
              <w:rPr>
                <w:sz w:val="20"/>
                <w:szCs w:val="20"/>
              </w:rPr>
            </w:pP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454</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ИП Молочко О.И. (№9 от 17.03.2020) поставка</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508 000,0</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50</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127</w:t>
            </w:r>
          </w:p>
        </w:tc>
      </w:tr>
      <w:tr w:rsidR="00AB4ED5" w:rsidRPr="00475D9B" w:rsidTr="00AB4ED5">
        <w:trPr>
          <w:trHeight w:val="518"/>
        </w:trPr>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ИП Молочко О.И. (№25 от 11.05.2020) поставка</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216 000,0</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100</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30</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ООО ТДМ Поставка (№94 от 03.12.2021)</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283 650,00</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80                          100</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30                                 10</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ИП Ураушкина Е.М. (№101 от 16.12.2021)</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391 000,00</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50</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85</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ИП Калугина Г.М. (№100 от 16.12.2021)</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322 700,00</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80</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50</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ООО ТДМ Поставка (№99 от 16.12.2021)</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411 000,00</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100</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60</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ООО ТДМ Поставка (по счетам)</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21 937,00</w:t>
            </w:r>
          </w:p>
        </w:tc>
        <w:tc>
          <w:tcPr>
            <w:tcW w:w="1606" w:type="dxa"/>
            <w:shd w:val="clear" w:color="auto" w:fill="auto"/>
          </w:tcPr>
          <w:p w:rsidR="00AB4ED5" w:rsidRPr="00475D9B" w:rsidRDefault="00AB4ED5" w:rsidP="00AB4ED5">
            <w:pPr>
              <w:ind w:right="67"/>
              <w:jc w:val="center"/>
              <w:rPr>
                <w:sz w:val="20"/>
                <w:szCs w:val="20"/>
              </w:rPr>
            </w:pPr>
            <w:r w:rsidRPr="00475D9B">
              <w:rPr>
                <w:sz w:val="20"/>
                <w:szCs w:val="20"/>
              </w:rPr>
              <w:t>30</w:t>
            </w:r>
          </w:p>
          <w:p w:rsidR="00AB4ED5" w:rsidRPr="00475D9B" w:rsidRDefault="00AB4ED5" w:rsidP="00AB4ED5">
            <w:pPr>
              <w:ind w:right="67"/>
              <w:jc w:val="center"/>
              <w:rPr>
                <w:sz w:val="20"/>
                <w:szCs w:val="20"/>
              </w:rPr>
            </w:pPr>
            <w:r w:rsidRPr="00475D9B">
              <w:rPr>
                <w:sz w:val="20"/>
                <w:szCs w:val="20"/>
              </w:rPr>
              <w:t>Днат 250 Вт</w:t>
            </w:r>
          </w:p>
          <w:p w:rsidR="00AB4ED5" w:rsidRPr="00475D9B" w:rsidRDefault="00AB4ED5" w:rsidP="00AB4ED5">
            <w:pPr>
              <w:ind w:right="67"/>
              <w:jc w:val="center"/>
              <w:rPr>
                <w:sz w:val="20"/>
                <w:szCs w:val="20"/>
              </w:rPr>
            </w:pPr>
            <w:r w:rsidRPr="00475D9B">
              <w:rPr>
                <w:sz w:val="20"/>
                <w:szCs w:val="20"/>
              </w:rPr>
              <w:t>ДРЛ 125Вт</w:t>
            </w:r>
          </w:p>
        </w:tc>
        <w:tc>
          <w:tcPr>
            <w:tcW w:w="1761" w:type="dxa"/>
            <w:shd w:val="clear" w:color="auto" w:fill="auto"/>
          </w:tcPr>
          <w:p w:rsidR="00AB4ED5" w:rsidRPr="00475D9B" w:rsidRDefault="00AB4ED5" w:rsidP="00AB4ED5">
            <w:pPr>
              <w:ind w:right="67"/>
              <w:jc w:val="center"/>
              <w:rPr>
                <w:sz w:val="20"/>
                <w:szCs w:val="20"/>
              </w:rPr>
            </w:pPr>
            <w:r w:rsidRPr="00475D9B">
              <w:rPr>
                <w:sz w:val="20"/>
                <w:szCs w:val="20"/>
              </w:rPr>
              <w:t>55                                5                                     2</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r w:rsidRPr="00475D9B">
              <w:rPr>
                <w:sz w:val="20"/>
                <w:szCs w:val="20"/>
              </w:rPr>
              <w:t>2.</w:t>
            </w: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Расходные материалы</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8 742,00</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Расходные материалы</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ООО Оптимум (по счету)</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7 718,00</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Расходные материалы</w:t>
            </w:r>
          </w:p>
        </w:tc>
      </w:tr>
      <w:tr w:rsidR="00AB4ED5" w:rsidRPr="00475D9B" w:rsidTr="007F6FF4">
        <w:trPr>
          <w:trHeight w:val="218"/>
        </w:trPr>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ООО ТДМ Поставка</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1 024,00</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Расходные материалы</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r w:rsidRPr="00475D9B">
              <w:rPr>
                <w:sz w:val="20"/>
                <w:szCs w:val="20"/>
              </w:rPr>
              <w:t>3.</w:t>
            </w: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Монтаж новых светильников (ламп)</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269 618,14</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197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 xml:space="preserve">МУП Горэнерго (№13 от 15.04.2021)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173 814,74</w:t>
            </w:r>
          </w:p>
        </w:tc>
        <w:tc>
          <w:tcPr>
            <w:tcW w:w="3367" w:type="dxa"/>
            <w:gridSpan w:val="2"/>
            <w:shd w:val="clear" w:color="auto" w:fill="auto"/>
          </w:tcPr>
          <w:p w:rsidR="00AB4ED5" w:rsidRPr="00475D9B" w:rsidRDefault="00AB4ED5" w:rsidP="00AB4ED5">
            <w:pPr>
              <w:ind w:right="67"/>
              <w:rPr>
                <w:sz w:val="20"/>
                <w:szCs w:val="20"/>
              </w:rPr>
            </w:pPr>
            <w:r w:rsidRPr="00475D9B">
              <w:rPr>
                <w:sz w:val="20"/>
                <w:szCs w:val="20"/>
              </w:rPr>
              <w:t>монтаж 127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 xml:space="preserve">МУП Горэнерго (№33 от 16.06.2021)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41 058,60</w:t>
            </w:r>
          </w:p>
        </w:tc>
        <w:tc>
          <w:tcPr>
            <w:tcW w:w="3367" w:type="dxa"/>
            <w:gridSpan w:val="2"/>
            <w:shd w:val="clear" w:color="auto" w:fill="auto"/>
          </w:tcPr>
          <w:p w:rsidR="00AB4ED5" w:rsidRPr="00475D9B" w:rsidRDefault="00AB4ED5" w:rsidP="00AB4ED5">
            <w:pPr>
              <w:ind w:right="67"/>
              <w:rPr>
                <w:sz w:val="20"/>
                <w:szCs w:val="20"/>
              </w:rPr>
            </w:pPr>
            <w:r w:rsidRPr="00475D9B">
              <w:rPr>
                <w:sz w:val="20"/>
                <w:szCs w:val="20"/>
              </w:rPr>
              <w:t>монтаж 30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 xml:space="preserve">МУП Горэнерго (№97 от 10.12.2021)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54 744,80</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40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r w:rsidRPr="00475D9B">
              <w:rPr>
                <w:sz w:val="20"/>
                <w:szCs w:val="20"/>
              </w:rPr>
              <w:t>4.</w:t>
            </w: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Монтаж б/у светильников (ламп)</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42 427,31</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31 б/у свет.</w:t>
            </w:r>
          </w:p>
        </w:tc>
      </w:tr>
      <w:tr w:rsidR="00AB4ED5" w:rsidRPr="00475D9B" w:rsidTr="007F6FF4">
        <w:trPr>
          <w:trHeight w:val="314"/>
        </w:trPr>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 xml:space="preserve">МУП Горэнерго (по счету от 09.06.2021)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9 580,35</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7 б/у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 xml:space="preserve">МУП Горэнерго (по счету от 29.11.2021)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9 580,35</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7 б/у свет.</w:t>
            </w:r>
          </w:p>
        </w:tc>
      </w:tr>
      <w:tr w:rsidR="00AB4ED5" w:rsidRPr="00475D9B" w:rsidTr="007F6FF4">
        <w:trPr>
          <w:trHeight w:val="203"/>
        </w:trPr>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 xml:space="preserve">МУП Горэнерго (по счету от 29.11.2021)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8 211,75</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6 б/у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 xml:space="preserve">МУП Горэнерго (по счету от 29.11.2021)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9 580,37</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7 б/у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rPr>
                <w:sz w:val="20"/>
                <w:szCs w:val="20"/>
              </w:rPr>
            </w:pPr>
            <w:r w:rsidRPr="00475D9B">
              <w:rPr>
                <w:sz w:val="20"/>
                <w:szCs w:val="20"/>
              </w:rPr>
              <w:t xml:space="preserve">МУП Горэнерго (по счету от 29.11.2021) </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5 474,49</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монтаж 4 б/у свет.</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r w:rsidRPr="00475D9B">
              <w:rPr>
                <w:sz w:val="20"/>
                <w:szCs w:val="20"/>
              </w:rPr>
              <w:t>5.</w:t>
            </w:r>
          </w:p>
        </w:tc>
        <w:tc>
          <w:tcPr>
            <w:tcW w:w="4392" w:type="dxa"/>
            <w:shd w:val="clear" w:color="auto" w:fill="auto"/>
          </w:tcPr>
          <w:p w:rsidR="00AB4ED5" w:rsidRPr="00475D9B" w:rsidRDefault="00AB4ED5" w:rsidP="00AB4ED5">
            <w:pPr>
              <w:ind w:right="67"/>
              <w:rPr>
                <w:sz w:val="20"/>
                <w:szCs w:val="20"/>
              </w:rPr>
            </w:pPr>
            <w:r w:rsidRPr="00475D9B">
              <w:rPr>
                <w:sz w:val="20"/>
                <w:szCs w:val="20"/>
              </w:rPr>
              <w:t>Устройство уличного освещения</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200 092,65</w:t>
            </w:r>
          </w:p>
        </w:tc>
        <w:tc>
          <w:tcPr>
            <w:tcW w:w="3367" w:type="dxa"/>
            <w:gridSpan w:val="2"/>
            <w:shd w:val="clear" w:color="auto" w:fill="auto"/>
          </w:tcPr>
          <w:p w:rsidR="00AB4ED5" w:rsidRPr="00475D9B" w:rsidRDefault="00AB4ED5" w:rsidP="00AB4ED5">
            <w:pPr>
              <w:ind w:right="67"/>
              <w:jc w:val="both"/>
              <w:rPr>
                <w:sz w:val="20"/>
                <w:szCs w:val="20"/>
              </w:rPr>
            </w:pPr>
            <w:r w:rsidRPr="00475D9B">
              <w:rPr>
                <w:sz w:val="20"/>
                <w:szCs w:val="20"/>
              </w:rPr>
              <w:t>Новая линия 0,310 км</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Торжокское отделение МУП «Тверьгорэлектро» (№65 от 25.08.2021)</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43 241,82</w:t>
            </w:r>
          </w:p>
        </w:tc>
        <w:tc>
          <w:tcPr>
            <w:tcW w:w="3367" w:type="dxa"/>
            <w:gridSpan w:val="2"/>
            <w:shd w:val="clear" w:color="auto" w:fill="auto"/>
          </w:tcPr>
          <w:p w:rsidR="00AB4ED5" w:rsidRPr="00475D9B" w:rsidRDefault="00AB4ED5" w:rsidP="00AB4ED5">
            <w:pPr>
              <w:ind w:right="67"/>
              <w:rPr>
                <w:sz w:val="20"/>
                <w:szCs w:val="20"/>
              </w:rPr>
            </w:pPr>
            <w:r w:rsidRPr="00475D9B">
              <w:rPr>
                <w:sz w:val="20"/>
                <w:szCs w:val="20"/>
              </w:rPr>
              <w:t xml:space="preserve">устройство уличного освещения у дома № 43 по ул. Мира (установка </w:t>
            </w:r>
            <w:r w:rsidRPr="00475D9B">
              <w:rPr>
                <w:sz w:val="20"/>
                <w:szCs w:val="20"/>
              </w:rPr>
              <w:lastRenderedPageBreak/>
              <w:t>опоры, светильника – 1шт., прокладка кабеля 0,120 км)</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Торжокское отделение МУП «Тверьгорэлектро» (№91 от 24.11.2021)</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156 300,83</w:t>
            </w:r>
          </w:p>
        </w:tc>
        <w:tc>
          <w:tcPr>
            <w:tcW w:w="3367" w:type="dxa"/>
            <w:gridSpan w:val="2"/>
            <w:shd w:val="clear" w:color="auto" w:fill="auto"/>
          </w:tcPr>
          <w:p w:rsidR="00AB4ED5" w:rsidRPr="00475D9B" w:rsidRDefault="00AB4ED5" w:rsidP="00AB4ED5">
            <w:pPr>
              <w:ind w:right="67"/>
              <w:rPr>
                <w:sz w:val="20"/>
                <w:szCs w:val="20"/>
              </w:rPr>
            </w:pPr>
            <w:r w:rsidRPr="00475D9B">
              <w:rPr>
                <w:sz w:val="20"/>
                <w:szCs w:val="20"/>
              </w:rPr>
              <w:t>устройство уличного освещения по ул. Калинина (от д.2А до д.11), Ржевская, 72, Гончарная, 30Г (установка опор, светильников – 7шт., прокладка кабеля 0,190 км)</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Технологическое присоединение</w:t>
            </w:r>
          </w:p>
        </w:tc>
        <w:tc>
          <w:tcPr>
            <w:tcW w:w="1843" w:type="dxa"/>
            <w:shd w:val="clear" w:color="auto" w:fill="auto"/>
          </w:tcPr>
          <w:p w:rsidR="00AB4ED5" w:rsidRPr="00475D9B" w:rsidRDefault="00AB4ED5" w:rsidP="00AB4ED5">
            <w:pPr>
              <w:ind w:right="67"/>
              <w:jc w:val="center"/>
              <w:rPr>
                <w:sz w:val="20"/>
                <w:szCs w:val="20"/>
              </w:rPr>
            </w:pPr>
            <w:r w:rsidRPr="00475D9B">
              <w:rPr>
                <w:sz w:val="20"/>
                <w:szCs w:val="20"/>
              </w:rPr>
              <w:t>550,0</w:t>
            </w:r>
          </w:p>
        </w:tc>
        <w:tc>
          <w:tcPr>
            <w:tcW w:w="3367" w:type="dxa"/>
            <w:gridSpan w:val="2"/>
            <w:shd w:val="clear" w:color="auto" w:fill="auto"/>
          </w:tcPr>
          <w:p w:rsidR="00AB4ED5" w:rsidRPr="00475D9B" w:rsidRDefault="00AB4ED5" w:rsidP="00AB4ED5">
            <w:pPr>
              <w:ind w:right="67"/>
              <w:rPr>
                <w:sz w:val="20"/>
                <w:szCs w:val="20"/>
              </w:rPr>
            </w:pPr>
            <w:r w:rsidRPr="00475D9B">
              <w:rPr>
                <w:sz w:val="20"/>
                <w:szCs w:val="20"/>
              </w:rPr>
              <w:t>Отдел архитектуры и градостроительства</w:t>
            </w:r>
          </w:p>
        </w:tc>
      </w:tr>
      <w:tr w:rsidR="00AB4ED5" w:rsidRPr="00475D9B" w:rsidTr="00AB4ED5">
        <w:tc>
          <w:tcPr>
            <w:tcW w:w="819" w:type="dxa"/>
            <w:shd w:val="clear" w:color="auto" w:fill="auto"/>
          </w:tcPr>
          <w:p w:rsidR="00AB4ED5" w:rsidRPr="00475D9B" w:rsidRDefault="00AB4ED5" w:rsidP="00AB4ED5">
            <w:pPr>
              <w:ind w:right="67"/>
              <w:jc w:val="both"/>
              <w:rPr>
                <w:sz w:val="20"/>
                <w:szCs w:val="20"/>
              </w:rPr>
            </w:pPr>
          </w:p>
        </w:tc>
        <w:tc>
          <w:tcPr>
            <w:tcW w:w="4392" w:type="dxa"/>
            <w:shd w:val="clear" w:color="auto" w:fill="auto"/>
          </w:tcPr>
          <w:p w:rsidR="00AB4ED5" w:rsidRPr="00475D9B" w:rsidRDefault="00AB4ED5" w:rsidP="00AB4ED5">
            <w:pPr>
              <w:ind w:right="67"/>
              <w:jc w:val="both"/>
              <w:rPr>
                <w:sz w:val="20"/>
                <w:szCs w:val="20"/>
              </w:rPr>
            </w:pPr>
            <w:r w:rsidRPr="00475D9B">
              <w:rPr>
                <w:sz w:val="20"/>
                <w:szCs w:val="20"/>
              </w:rPr>
              <w:t>Итого:</w:t>
            </w:r>
          </w:p>
        </w:tc>
        <w:tc>
          <w:tcPr>
            <w:tcW w:w="1843" w:type="dxa"/>
            <w:shd w:val="clear" w:color="auto" w:fill="auto"/>
          </w:tcPr>
          <w:p w:rsidR="00AB4ED5" w:rsidRPr="00475D9B" w:rsidRDefault="00AB4ED5" w:rsidP="00BC7D16">
            <w:pPr>
              <w:numPr>
                <w:ilvl w:val="0"/>
                <w:numId w:val="8"/>
              </w:numPr>
              <w:spacing w:line="276" w:lineRule="auto"/>
              <w:ind w:left="176" w:right="67" w:hanging="176"/>
              <w:jc w:val="center"/>
              <w:rPr>
                <w:sz w:val="20"/>
                <w:szCs w:val="20"/>
              </w:rPr>
            </w:pPr>
            <w:r w:rsidRPr="00475D9B">
              <w:rPr>
                <w:sz w:val="20"/>
                <w:szCs w:val="20"/>
              </w:rPr>
              <w:t>675 167,10</w:t>
            </w:r>
          </w:p>
        </w:tc>
        <w:tc>
          <w:tcPr>
            <w:tcW w:w="3367" w:type="dxa"/>
            <w:gridSpan w:val="2"/>
            <w:shd w:val="clear" w:color="auto" w:fill="auto"/>
          </w:tcPr>
          <w:p w:rsidR="00AB4ED5" w:rsidRPr="00475D9B" w:rsidRDefault="00AB4ED5" w:rsidP="00AB4ED5">
            <w:pPr>
              <w:ind w:right="67"/>
              <w:jc w:val="both"/>
              <w:rPr>
                <w:sz w:val="20"/>
                <w:szCs w:val="20"/>
              </w:rPr>
            </w:pPr>
          </w:p>
        </w:tc>
      </w:tr>
    </w:tbl>
    <w:p w:rsidR="00AB4ED5" w:rsidRPr="00475D9B" w:rsidRDefault="00AB4ED5" w:rsidP="00AB4ED5">
      <w:pPr>
        <w:jc w:val="both"/>
        <w:rPr>
          <w:rFonts w:eastAsia="Times New Roman"/>
          <w:sz w:val="25"/>
          <w:szCs w:val="25"/>
        </w:rPr>
      </w:pPr>
    </w:p>
    <w:p w:rsidR="00AB4ED5" w:rsidRPr="00475D9B" w:rsidRDefault="00AB4ED5" w:rsidP="00AB4ED5">
      <w:pPr>
        <w:ind w:firstLine="708"/>
        <w:jc w:val="both"/>
        <w:rPr>
          <w:rFonts w:eastAsia="Times New Roman"/>
          <w:sz w:val="25"/>
          <w:szCs w:val="25"/>
        </w:rPr>
      </w:pPr>
      <w:r w:rsidRPr="00475D9B">
        <w:rPr>
          <w:rFonts w:eastAsia="Times New Roman"/>
          <w:sz w:val="25"/>
          <w:szCs w:val="25"/>
        </w:rPr>
        <w:t>Озеленение территорий –</w:t>
      </w:r>
      <w:r w:rsidR="002A5D0E" w:rsidRPr="00475D9B">
        <w:rPr>
          <w:rFonts w:eastAsia="Times New Roman"/>
          <w:sz w:val="25"/>
          <w:szCs w:val="25"/>
        </w:rPr>
        <w:t xml:space="preserve"> </w:t>
      </w:r>
      <w:r w:rsidRPr="00475D9B">
        <w:rPr>
          <w:rFonts w:eastAsia="Times New Roman"/>
          <w:sz w:val="25"/>
          <w:szCs w:val="25"/>
        </w:rPr>
        <w:t>заключено 2муниципальных контракта с ООО «Чистый город» на сумму2 068,3тыс.руб., в т.ч.:</w:t>
      </w:r>
    </w:p>
    <w:p w:rsidR="00AB4ED5" w:rsidRPr="00475D9B" w:rsidRDefault="00AB4ED5" w:rsidP="00AB4ED5">
      <w:pPr>
        <w:ind w:firstLine="708"/>
        <w:jc w:val="both"/>
        <w:rPr>
          <w:rFonts w:eastAsia="Times New Roman"/>
          <w:sz w:val="25"/>
          <w:szCs w:val="25"/>
        </w:rPr>
      </w:pPr>
      <w:r w:rsidRPr="00475D9B">
        <w:rPr>
          <w:rFonts w:eastAsia="Times New Roman"/>
          <w:sz w:val="25"/>
          <w:szCs w:val="25"/>
        </w:rPr>
        <w:t>-проводились работы по уходу за зелеными насаждениями (формовочная обрезка крон деревьев, вырезка сухих ветвей деревьев, валка деревьев, стрижка живых изгородей, уход за цветниками и газонами на территории города);</w:t>
      </w:r>
    </w:p>
    <w:p w:rsidR="00AB4ED5" w:rsidRPr="00475D9B" w:rsidRDefault="00AB4ED5" w:rsidP="00AB4ED5">
      <w:pPr>
        <w:ind w:firstLine="708"/>
        <w:jc w:val="both"/>
        <w:rPr>
          <w:rFonts w:eastAsia="Times New Roman"/>
          <w:sz w:val="25"/>
          <w:szCs w:val="25"/>
        </w:rPr>
      </w:pPr>
      <w:r w:rsidRPr="00475D9B">
        <w:rPr>
          <w:rFonts w:eastAsia="Times New Roman"/>
          <w:sz w:val="25"/>
          <w:szCs w:val="25"/>
        </w:rPr>
        <w:t>- выполнялись работы по борьбе с борщевиком вдоль улично-дорожной сети в границах города.</w:t>
      </w:r>
    </w:p>
    <w:p w:rsidR="00AB4ED5" w:rsidRPr="00475D9B" w:rsidRDefault="00AB4ED5" w:rsidP="00AB4ED5">
      <w:pPr>
        <w:ind w:firstLine="708"/>
        <w:jc w:val="both"/>
        <w:rPr>
          <w:rFonts w:eastAsia="Times New Roman"/>
          <w:sz w:val="25"/>
          <w:szCs w:val="25"/>
        </w:rPr>
      </w:pPr>
      <w:r w:rsidRPr="00475D9B">
        <w:rPr>
          <w:rFonts w:eastAsia="Times New Roman"/>
          <w:sz w:val="25"/>
          <w:szCs w:val="25"/>
        </w:rPr>
        <w:t>Содержание мест захоронения–145,9 тыс. руб.:</w:t>
      </w:r>
    </w:p>
    <w:p w:rsidR="00AB4ED5" w:rsidRPr="00475D9B" w:rsidRDefault="00AB4ED5" w:rsidP="00AB4ED5">
      <w:pPr>
        <w:ind w:firstLine="708"/>
        <w:jc w:val="both"/>
        <w:rPr>
          <w:rFonts w:eastAsia="Times New Roman"/>
          <w:sz w:val="25"/>
          <w:szCs w:val="25"/>
        </w:rPr>
      </w:pPr>
      <w:r w:rsidRPr="00475D9B">
        <w:rPr>
          <w:rFonts w:eastAsia="Times New Roman"/>
          <w:sz w:val="25"/>
          <w:szCs w:val="25"/>
        </w:rPr>
        <w:t>- заключен контракт</w:t>
      </w:r>
      <w:r w:rsidR="007F6FF4" w:rsidRPr="00475D9B">
        <w:rPr>
          <w:rFonts w:eastAsia="Times New Roman"/>
          <w:sz w:val="25"/>
          <w:szCs w:val="25"/>
        </w:rPr>
        <w:t xml:space="preserve"> </w:t>
      </w:r>
      <w:r w:rsidRPr="00475D9B">
        <w:rPr>
          <w:rFonts w:eastAsia="Times New Roman"/>
          <w:sz w:val="25"/>
          <w:szCs w:val="25"/>
        </w:rPr>
        <w:t>на содержание кладбища И. Богослова</w:t>
      </w:r>
      <w:r w:rsidR="007F6FF4" w:rsidRPr="00475D9B">
        <w:rPr>
          <w:rFonts w:eastAsia="Times New Roman"/>
          <w:sz w:val="25"/>
          <w:szCs w:val="25"/>
        </w:rPr>
        <w:t xml:space="preserve"> </w:t>
      </w:r>
      <w:r w:rsidRPr="00475D9B">
        <w:rPr>
          <w:rFonts w:eastAsia="Times New Roman"/>
          <w:sz w:val="25"/>
          <w:szCs w:val="25"/>
        </w:rPr>
        <w:t xml:space="preserve">с МУП г. Торжка «Горхозяйство» (проведены работы по вывозу отходов мусора в объеме 80 м3). </w:t>
      </w:r>
    </w:p>
    <w:p w:rsidR="00AB4ED5" w:rsidRPr="00475D9B" w:rsidRDefault="00AB4ED5" w:rsidP="00AB4ED5">
      <w:pPr>
        <w:ind w:firstLine="708"/>
        <w:jc w:val="both"/>
        <w:rPr>
          <w:rFonts w:eastAsia="Times New Roman"/>
          <w:sz w:val="25"/>
          <w:szCs w:val="25"/>
        </w:rPr>
      </w:pPr>
      <w:r w:rsidRPr="00475D9B">
        <w:rPr>
          <w:rFonts w:eastAsia="Times New Roman"/>
          <w:sz w:val="25"/>
          <w:szCs w:val="25"/>
        </w:rPr>
        <w:t>Участие физических и юридических лиц в благоустройстве территории города (конкурс «Самая благоустроенная территория города Торжка» в 2021 году) – 42,5 тыс. руб.</w:t>
      </w:r>
    </w:p>
    <w:p w:rsidR="00AB4ED5" w:rsidRPr="00475D9B" w:rsidRDefault="00AB4ED5" w:rsidP="00AB4ED5">
      <w:pPr>
        <w:pStyle w:val="a6"/>
        <w:shd w:val="clear" w:color="auto" w:fill="FFFFFF"/>
        <w:spacing w:after="0"/>
        <w:ind w:left="0" w:firstLine="708"/>
        <w:jc w:val="both"/>
        <w:rPr>
          <w:rFonts w:ascii="Times New Roman" w:hAnsi="Times New Roman"/>
          <w:sz w:val="25"/>
          <w:szCs w:val="25"/>
        </w:rPr>
      </w:pPr>
      <w:r w:rsidRPr="00475D9B">
        <w:rPr>
          <w:rFonts w:ascii="Times New Roman" w:hAnsi="Times New Roman"/>
          <w:sz w:val="25"/>
          <w:szCs w:val="25"/>
        </w:rPr>
        <w:t>Победителями стали:</w:t>
      </w:r>
    </w:p>
    <w:p w:rsidR="00AB4ED5" w:rsidRPr="00475D9B" w:rsidRDefault="00AB4ED5" w:rsidP="00AB4ED5">
      <w:pPr>
        <w:shd w:val="clear" w:color="auto" w:fill="FFFFFF"/>
        <w:ind w:firstLine="708"/>
        <w:jc w:val="both"/>
        <w:rPr>
          <w:sz w:val="25"/>
          <w:szCs w:val="25"/>
        </w:rPr>
      </w:pPr>
      <w:r w:rsidRPr="00475D9B">
        <w:rPr>
          <w:sz w:val="25"/>
          <w:szCs w:val="25"/>
        </w:rPr>
        <w:t>- в номинации «Самая благоустроенная территория многоквартирного дома» - многоквартирные жилые дома ул. Луначарского, д.136, ул. Дзержинского, д.160;</w:t>
      </w:r>
    </w:p>
    <w:p w:rsidR="00AB4ED5" w:rsidRPr="00475D9B" w:rsidRDefault="00AB4ED5" w:rsidP="00AB4ED5">
      <w:pPr>
        <w:shd w:val="clear" w:color="auto" w:fill="FFFFFF"/>
        <w:ind w:firstLine="708"/>
        <w:jc w:val="both"/>
        <w:rPr>
          <w:sz w:val="25"/>
          <w:szCs w:val="25"/>
        </w:rPr>
      </w:pPr>
      <w:r w:rsidRPr="00475D9B">
        <w:rPr>
          <w:sz w:val="25"/>
          <w:szCs w:val="25"/>
        </w:rPr>
        <w:t>- в номинации «Самая благоустроенная территория организации (предприятие) - АО «Завод Марс».</w:t>
      </w:r>
    </w:p>
    <w:p w:rsidR="00AB4ED5" w:rsidRPr="00475D9B" w:rsidRDefault="00AB4ED5" w:rsidP="00AB4ED5">
      <w:pPr>
        <w:shd w:val="clear" w:color="auto" w:fill="FFFFFF"/>
        <w:ind w:firstLine="708"/>
        <w:jc w:val="both"/>
        <w:rPr>
          <w:sz w:val="25"/>
          <w:szCs w:val="25"/>
        </w:rPr>
      </w:pPr>
      <w:r w:rsidRPr="00475D9B">
        <w:rPr>
          <w:sz w:val="25"/>
          <w:szCs w:val="25"/>
        </w:rPr>
        <w:t xml:space="preserve">Победителям вручены подарки: триммер, вазоны, детское оборудование «качалка-балансир». </w:t>
      </w:r>
    </w:p>
    <w:p w:rsidR="00AB4ED5" w:rsidRPr="00475D9B" w:rsidRDefault="00AB4ED5" w:rsidP="00AB4ED5">
      <w:pPr>
        <w:ind w:firstLine="708"/>
        <w:jc w:val="both"/>
        <w:rPr>
          <w:rFonts w:eastAsia="Times New Roman"/>
          <w:sz w:val="25"/>
          <w:szCs w:val="25"/>
        </w:rPr>
      </w:pPr>
      <w:r w:rsidRPr="00475D9B">
        <w:rPr>
          <w:rFonts w:eastAsia="Times New Roman"/>
          <w:sz w:val="25"/>
          <w:szCs w:val="25"/>
        </w:rPr>
        <w:t>Обустройство и восстановление воинских захоронений в рамках реализации федеральной целевой программы «Увековечение памяти погибших при защите Отечества на 2019-2024 годы», в том числе за счет средств резервного фонда Правительства Российской Федерации – 351,2 тыс. руб.</w:t>
      </w:r>
    </w:p>
    <w:p w:rsidR="00AB4ED5" w:rsidRPr="00475D9B" w:rsidRDefault="00AB4ED5" w:rsidP="00AB4ED5">
      <w:pPr>
        <w:ind w:firstLine="708"/>
        <w:jc w:val="both"/>
        <w:rPr>
          <w:rFonts w:eastAsia="Times New Roman"/>
          <w:sz w:val="25"/>
          <w:szCs w:val="25"/>
        </w:rPr>
      </w:pPr>
      <w:r w:rsidRPr="00475D9B">
        <w:rPr>
          <w:rFonts w:eastAsia="Times New Roman"/>
          <w:sz w:val="25"/>
          <w:szCs w:val="25"/>
        </w:rPr>
        <w:t>Мероприятия проводились отделом по культуре, молодежи и спорту администрации города. Заключен контракт с ООО «Военно-ритуальное агентство».</w:t>
      </w:r>
      <w:r w:rsidR="002A5D0E" w:rsidRPr="00475D9B">
        <w:rPr>
          <w:rFonts w:eastAsia="Times New Roman"/>
          <w:sz w:val="25"/>
          <w:szCs w:val="25"/>
        </w:rPr>
        <w:t xml:space="preserve"> </w:t>
      </w:r>
      <w:r w:rsidRPr="00475D9B">
        <w:rPr>
          <w:rFonts w:eastAsia="Times New Roman"/>
          <w:sz w:val="25"/>
          <w:szCs w:val="25"/>
        </w:rPr>
        <w:t>Место выполнения работ: Тверская область, г. Торжок, ул. Пустынь, братские могилы №№ 1,2,3,5,6, расположенные на Пустынском кладбище. Выполнялись работы по текущему ремонту: очистка швов тротуарной плитки от мха, заделка трещин между плитками цементным раствором, окраска металлических поверхностей эмалью</w:t>
      </w:r>
      <w:r w:rsidR="002A5D0E" w:rsidRPr="00475D9B">
        <w:rPr>
          <w:rFonts w:eastAsia="Times New Roman"/>
          <w:sz w:val="25"/>
          <w:szCs w:val="25"/>
        </w:rPr>
        <w:t xml:space="preserve"> </w:t>
      </w:r>
      <w:r w:rsidRPr="00475D9B">
        <w:rPr>
          <w:rFonts w:eastAsia="Times New Roman"/>
          <w:sz w:val="25"/>
          <w:szCs w:val="25"/>
        </w:rPr>
        <w:t>и т.д.</w:t>
      </w:r>
    </w:p>
    <w:p w:rsidR="00AB4ED5" w:rsidRPr="00475D9B" w:rsidRDefault="00AB4ED5" w:rsidP="00AB4ED5">
      <w:pPr>
        <w:jc w:val="both"/>
        <w:rPr>
          <w:iCs/>
          <w:sz w:val="25"/>
          <w:szCs w:val="25"/>
        </w:rPr>
      </w:pPr>
      <w:r w:rsidRPr="00475D9B">
        <w:rPr>
          <w:iCs/>
          <w:sz w:val="25"/>
          <w:szCs w:val="25"/>
        </w:rPr>
        <w:t>Показатель 1 Общая протяженность освещенных частей улиц, проездов, набережных – 116,0 км.</w:t>
      </w:r>
    </w:p>
    <w:p w:rsidR="00AB4ED5" w:rsidRPr="00475D9B" w:rsidRDefault="00AB4ED5" w:rsidP="00AB4ED5">
      <w:pPr>
        <w:jc w:val="both"/>
        <w:rPr>
          <w:iCs/>
          <w:sz w:val="25"/>
          <w:szCs w:val="25"/>
        </w:rPr>
      </w:pPr>
      <w:r w:rsidRPr="00475D9B">
        <w:rPr>
          <w:iCs/>
          <w:sz w:val="25"/>
          <w:szCs w:val="25"/>
        </w:rPr>
        <w:tab/>
        <w:t>Показатель 2 Количество обслуживаемых светильников – 3231 ед. (в 2020-2021 годах установлено 44 новых точек (светильников): Смотровая площадка на Новгородской наб.- 5 шт. (40 Вт), сквер на ручье Здоровце – 27 шт. (40Вт); ул. Мира, д.43 – 1 шт. (120Вт); ул. Конная -1 (120 Вт); 3 пер. Бакунина, 8 – 1 шт. (120Вт); Пролетарская,36 – 2 шт. (120Вт); Гончарная, 30Б – 1 шт. (100Вт); Калинина – 3 шт. (100Вт); Ржевская – 3 шт. (100Вт).</w:t>
      </w:r>
    </w:p>
    <w:p w:rsidR="00AB4ED5" w:rsidRPr="00475D9B" w:rsidRDefault="00AB4ED5" w:rsidP="00AB4ED5">
      <w:pPr>
        <w:shd w:val="clear" w:color="auto" w:fill="FFFFFF" w:themeFill="background1"/>
        <w:jc w:val="both"/>
        <w:rPr>
          <w:iCs/>
          <w:sz w:val="25"/>
          <w:szCs w:val="25"/>
        </w:rPr>
      </w:pPr>
      <w:r w:rsidRPr="00475D9B">
        <w:rPr>
          <w:iCs/>
          <w:sz w:val="25"/>
          <w:szCs w:val="25"/>
        </w:rPr>
        <w:tab/>
        <w:t>Показатель3 Количество зеленых насаждений,</w:t>
      </w:r>
      <w:r w:rsidR="007F6FF4" w:rsidRPr="00475D9B">
        <w:rPr>
          <w:iCs/>
          <w:sz w:val="25"/>
          <w:szCs w:val="25"/>
        </w:rPr>
        <w:t xml:space="preserve"> </w:t>
      </w:r>
      <w:r w:rsidRPr="00475D9B">
        <w:rPr>
          <w:iCs/>
          <w:sz w:val="25"/>
          <w:szCs w:val="25"/>
        </w:rPr>
        <w:t>подвергнутых формовочной обрезке, омолаживанию, сносу – 174 ед. (в соответствии с контрактом);</w:t>
      </w:r>
    </w:p>
    <w:p w:rsidR="00AB4ED5" w:rsidRPr="00475D9B" w:rsidRDefault="00AB4ED5" w:rsidP="00AB4ED5">
      <w:pPr>
        <w:shd w:val="clear" w:color="auto" w:fill="FFFFFF" w:themeFill="background1"/>
        <w:jc w:val="both"/>
        <w:rPr>
          <w:iCs/>
          <w:sz w:val="25"/>
          <w:szCs w:val="25"/>
        </w:rPr>
      </w:pPr>
      <w:r w:rsidRPr="00475D9B">
        <w:rPr>
          <w:iCs/>
          <w:sz w:val="25"/>
          <w:szCs w:val="25"/>
        </w:rPr>
        <w:tab/>
        <w:t>Показатель 4 Площадь цветников- 522 кв.м.(в соответствии с контрактом);</w:t>
      </w:r>
    </w:p>
    <w:p w:rsidR="00AB4ED5" w:rsidRPr="00475D9B" w:rsidRDefault="00AB4ED5" w:rsidP="00AB4ED5">
      <w:pPr>
        <w:shd w:val="clear" w:color="auto" w:fill="FFFFFF" w:themeFill="background1"/>
        <w:jc w:val="both"/>
        <w:rPr>
          <w:iCs/>
          <w:sz w:val="25"/>
          <w:szCs w:val="25"/>
        </w:rPr>
      </w:pPr>
      <w:r w:rsidRPr="00475D9B">
        <w:rPr>
          <w:iCs/>
          <w:sz w:val="25"/>
          <w:szCs w:val="25"/>
        </w:rPr>
        <w:tab/>
        <w:t>Показатель 5 Площадь выкашиваемых газонов –674,9 тыс. кв.м.(в соответствии с контрактом)</w:t>
      </w:r>
    </w:p>
    <w:p w:rsidR="00AB4ED5" w:rsidRPr="00475D9B" w:rsidRDefault="00AB4ED5" w:rsidP="00AB4ED5">
      <w:pPr>
        <w:jc w:val="both"/>
        <w:rPr>
          <w:iCs/>
          <w:sz w:val="25"/>
          <w:szCs w:val="25"/>
        </w:rPr>
      </w:pPr>
      <w:r w:rsidRPr="00475D9B">
        <w:rPr>
          <w:iCs/>
          <w:sz w:val="25"/>
          <w:szCs w:val="25"/>
        </w:rPr>
        <w:tab/>
        <w:t>Показатель 6Количество объектов содержания (кладбищ) – 2 ед. (кладбище И.Богослова (старое и новое).</w:t>
      </w:r>
    </w:p>
    <w:p w:rsidR="00AB4ED5" w:rsidRPr="00475D9B" w:rsidRDefault="00AB4ED5" w:rsidP="00AB4ED5">
      <w:pPr>
        <w:jc w:val="both"/>
        <w:rPr>
          <w:iCs/>
          <w:sz w:val="25"/>
          <w:szCs w:val="25"/>
        </w:rPr>
      </w:pPr>
      <w:r w:rsidRPr="00475D9B">
        <w:rPr>
          <w:iCs/>
          <w:sz w:val="25"/>
          <w:szCs w:val="25"/>
        </w:rPr>
        <w:tab/>
        <w:t>Показатель 7Количество отремонтированных братских могил и индивидуальных воинских захоронений – 5 ед.</w:t>
      </w:r>
    </w:p>
    <w:p w:rsidR="00AB4ED5" w:rsidRPr="00475D9B" w:rsidRDefault="00AB4ED5" w:rsidP="00AB4ED5">
      <w:pPr>
        <w:jc w:val="both"/>
        <w:rPr>
          <w:rFonts w:eastAsia="Times New Roman"/>
          <w:sz w:val="25"/>
          <w:szCs w:val="25"/>
        </w:rPr>
      </w:pPr>
      <w:r w:rsidRPr="00475D9B">
        <w:rPr>
          <w:rFonts w:eastAsia="Times New Roman"/>
          <w:sz w:val="25"/>
          <w:szCs w:val="25"/>
        </w:rPr>
        <w:lastRenderedPageBreak/>
        <w:tab/>
        <w:t>Показатель 8 Количество проведенных конкурсов на звание «Самая благоустроенная территория города» – 1 ед.</w:t>
      </w:r>
    </w:p>
    <w:p w:rsidR="00AB4ED5" w:rsidRPr="00475D9B" w:rsidRDefault="00AB4ED5" w:rsidP="00AB4ED5">
      <w:pPr>
        <w:jc w:val="center"/>
        <w:rPr>
          <w:rFonts w:eastAsia="Times New Roman"/>
          <w:sz w:val="25"/>
          <w:szCs w:val="25"/>
        </w:rPr>
      </w:pPr>
      <w:r w:rsidRPr="00475D9B">
        <w:rPr>
          <w:rFonts w:eastAsia="Times New Roman"/>
          <w:sz w:val="25"/>
          <w:szCs w:val="25"/>
        </w:rPr>
        <w:t>Подпрограмма 3 Санитарно-эпизоотическое благополучие населения</w:t>
      </w:r>
    </w:p>
    <w:p w:rsidR="00AB4ED5" w:rsidRPr="00475D9B" w:rsidRDefault="007F6FF4" w:rsidP="007F6FF4">
      <w:pPr>
        <w:ind w:firstLine="708"/>
        <w:jc w:val="both"/>
        <w:rPr>
          <w:rFonts w:eastAsia="Times New Roman"/>
          <w:sz w:val="25"/>
          <w:szCs w:val="25"/>
        </w:rPr>
      </w:pPr>
      <w:r w:rsidRPr="00475D9B">
        <w:rPr>
          <w:rFonts w:eastAsia="Times New Roman"/>
          <w:sz w:val="25"/>
          <w:szCs w:val="25"/>
        </w:rPr>
        <w:t xml:space="preserve">На реализацию подпрограммы было предусмотрено 377,8 тыс. руб., освоено </w:t>
      </w:r>
      <w:r w:rsidR="00AB4ED5" w:rsidRPr="00475D9B">
        <w:rPr>
          <w:rFonts w:eastAsia="Times New Roman"/>
          <w:sz w:val="25"/>
          <w:szCs w:val="25"/>
        </w:rPr>
        <w:t xml:space="preserve"> 305,0 тыс. руб.</w:t>
      </w:r>
      <w:r w:rsidRPr="00475D9B">
        <w:rPr>
          <w:rFonts w:eastAsia="Times New Roman"/>
          <w:sz w:val="25"/>
          <w:szCs w:val="25"/>
        </w:rPr>
        <w:t>, индекс освоения бюджетных средств – 0,81.</w:t>
      </w:r>
    </w:p>
    <w:p w:rsidR="00AB4ED5" w:rsidRPr="00475D9B" w:rsidRDefault="00AB4ED5" w:rsidP="00AB4ED5">
      <w:pPr>
        <w:jc w:val="both"/>
        <w:rPr>
          <w:rFonts w:eastAsia="Times New Roman"/>
          <w:sz w:val="25"/>
          <w:szCs w:val="25"/>
        </w:rPr>
      </w:pPr>
      <w:r w:rsidRPr="00475D9B">
        <w:rPr>
          <w:rFonts w:eastAsia="Times New Roman"/>
          <w:sz w:val="25"/>
          <w:szCs w:val="25"/>
        </w:rPr>
        <w:tab/>
        <w:t xml:space="preserve">Показатель 1 Количество обращений граждан в администрацию города по вопросам санитарно-эпизоотического благополучия населения – 19ед. </w:t>
      </w:r>
    </w:p>
    <w:p w:rsidR="00AB4ED5" w:rsidRPr="00475D9B" w:rsidRDefault="00AB4ED5" w:rsidP="00AB4ED5">
      <w:pPr>
        <w:jc w:val="both"/>
        <w:rPr>
          <w:rFonts w:eastAsia="Times New Roman"/>
          <w:sz w:val="25"/>
          <w:szCs w:val="25"/>
        </w:rPr>
      </w:pPr>
      <w:r w:rsidRPr="00475D9B">
        <w:rPr>
          <w:rFonts w:eastAsia="Times New Roman"/>
          <w:sz w:val="25"/>
          <w:szCs w:val="25"/>
        </w:rPr>
        <w:tab/>
        <w:t>Мероприятие 2 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 – 305,0 тыс. руб.</w:t>
      </w:r>
    </w:p>
    <w:p w:rsidR="00AB4ED5" w:rsidRPr="00475D9B" w:rsidRDefault="00AB4ED5" w:rsidP="007F6FF4">
      <w:pPr>
        <w:ind w:firstLine="708"/>
        <w:jc w:val="both"/>
        <w:rPr>
          <w:rFonts w:eastAsia="Times New Roman"/>
          <w:sz w:val="25"/>
          <w:szCs w:val="25"/>
        </w:rPr>
      </w:pPr>
      <w:r w:rsidRPr="00475D9B">
        <w:rPr>
          <w:rFonts w:eastAsia="Times New Roman"/>
          <w:sz w:val="25"/>
          <w:szCs w:val="25"/>
        </w:rPr>
        <w:t>Ликвидация несанкционированных свалок – 35,0 тыс. руб.:</w:t>
      </w:r>
    </w:p>
    <w:p w:rsidR="00AB4ED5" w:rsidRPr="00475D9B" w:rsidRDefault="00AB4ED5" w:rsidP="007F6FF4">
      <w:pPr>
        <w:pStyle w:val="a6"/>
        <w:shd w:val="clear" w:color="auto" w:fill="FFFFFF"/>
        <w:spacing w:after="0"/>
        <w:ind w:left="0" w:firstLine="708"/>
        <w:jc w:val="both"/>
        <w:rPr>
          <w:rFonts w:ascii="Times New Roman" w:hAnsi="Times New Roman"/>
          <w:sz w:val="25"/>
          <w:szCs w:val="25"/>
        </w:rPr>
      </w:pPr>
      <w:r w:rsidRPr="00475D9B">
        <w:rPr>
          <w:rFonts w:ascii="Times New Roman" w:hAnsi="Times New Roman"/>
          <w:sz w:val="25"/>
          <w:szCs w:val="25"/>
        </w:rPr>
        <w:t>- Проведена уборка несанкционированных свалок в объеме 80м3 по адресам: Тверецкая наб</w:t>
      </w:r>
      <w:r w:rsidR="002A5D0E" w:rsidRPr="00475D9B">
        <w:rPr>
          <w:rFonts w:ascii="Times New Roman" w:hAnsi="Times New Roman"/>
          <w:sz w:val="25"/>
          <w:szCs w:val="25"/>
        </w:rPr>
        <w:t>ережная</w:t>
      </w:r>
      <w:r w:rsidRPr="00475D9B">
        <w:rPr>
          <w:rFonts w:ascii="Times New Roman" w:hAnsi="Times New Roman"/>
          <w:sz w:val="25"/>
          <w:szCs w:val="25"/>
        </w:rPr>
        <w:t>, д.54 (50 м</w:t>
      </w:r>
      <w:r w:rsidRPr="00475D9B">
        <w:rPr>
          <w:rFonts w:ascii="Times New Roman" w:hAnsi="Times New Roman"/>
          <w:sz w:val="25"/>
          <w:szCs w:val="25"/>
          <w:vertAlign w:val="superscript"/>
        </w:rPr>
        <w:t>3</w:t>
      </w:r>
      <w:r w:rsidRPr="00475D9B">
        <w:rPr>
          <w:rFonts w:ascii="Times New Roman" w:hAnsi="Times New Roman"/>
          <w:sz w:val="25"/>
          <w:szCs w:val="25"/>
        </w:rPr>
        <w:t>) – подрядчик ИП Степанов А.А.; вывоз веток с контейнерных площадок (30 м</w:t>
      </w:r>
      <w:r w:rsidRPr="00475D9B">
        <w:rPr>
          <w:rFonts w:ascii="Times New Roman" w:hAnsi="Times New Roman"/>
          <w:sz w:val="25"/>
          <w:szCs w:val="25"/>
          <w:vertAlign w:val="superscript"/>
        </w:rPr>
        <w:t>3</w:t>
      </w:r>
      <w:r w:rsidRPr="00475D9B">
        <w:rPr>
          <w:rFonts w:ascii="Times New Roman" w:hAnsi="Times New Roman"/>
          <w:sz w:val="25"/>
          <w:szCs w:val="25"/>
        </w:rPr>
        <w:t>) – подрядчик МУП г. Торжка «Горхозяйство».</w:t>
      </w:r>
    </w:p>
    <w:p w:rsidR="00AB4ED5" w:rsidRPr="00475D9B" w:rsidRDefault="00AB4ED5" w:rsidP="007F6FF4">
      <w:pPr>
        <w:pStyle w:val="a6"/>
        <w:shd w:val="clear" w:color="auto" w:fill="FFFFFF"/>
        <w:spacing w:after="0"/>
        <w:ind w:left="60"/>
        <w:jc w:val="both"/>
        <w:rPr>
          <w:rFonts w:ascii="Times New Roman" w:hAnsi="Times New Roman"/>
          <w:sz w:val="25"/>
          <w:szCs w:val="25"/>
        </w:rPr>
      </w:pPr>
      <w:r w:rsidRPr="00475D9B">
        <w:rPr>
          <w:rFonts w:ascii="Times New Roman" w:hAnsi="Times New Roman"/>
          <w:sz w:val="25"/>
          <w:szCs w:val="25"/>
        </w:rPr>
        <w:t>С ООО «ТСАХ»</w:t>
      </w:r>
      <w:r w:rsidR="002A5D0E" w:rsidRPr="00475D9B">
        <w:rPr>
          <w:rFonts w:ascii="Times New Roman" w:hAnsi="Times New Roman"/>
          <w:sz w:val="25"/>
          <w:szCs w:val="25"/>
        </w:rPr>
        <w:t xml:space="preserve"> </w:t>
      </w:r>
      <w:r w:rsidRPr="00475D9B">
        <w:rPr>
          <w:rFonts w:ascii="Times New Roman" w:hAnsi="Times New Roman"/>
          <w:sz w:val="25"/>
          <w:szCs w:val="25"/>
        </w:rPr>
        <w:t>было заключено 2 контракта на уборку несанкционированных свалок по ул. Красная гора, д.9 (20м3) и ул. Луначарского (120м3) на общую сумму 72,4 тыс. руб. Однако, контракты не исполнены, ведется претензионная работа.</w:t>
      </w:r>
    </w:p>
    <w:p w:rsidR="00AB4ED5" w:rsidRPr="00475D9B" w:rsidRDefault="00AB4ED5" w:rsidP="007F6FF4">
      <w:pPr>
        <w:ind w:firstLine="708"/>
        <w:jc w:val="both"/>
        <w:rPr>
          <w:rFonts w:eastAsia="Times New Roman"/>
          <w:sz w:val="25"/>
          <w:szCs w:val="25"/>
        </w:rPr>
      </w:pPr>
      <w:r w:rsidRPr="00475D9B">
        <w:rPr>
          <w:rFonts w:eastAsia="Times New Roman"/>
          <w:sz w:val="25"/>
          <w:szCs w:val="25"/>
        </w:rPr>
        <w:t>Санитарная уборка территорий города– 270,0 тыс.руб.:</w:t>
      </w:r>
    </w:p>
    <w:p w:rsidR="00AB4ED5" w:rsidRPr="00475D9B" w:rsidRDefault="00AB4ED5" w:rsidP="00AB4ED5">
      <w:pPr>
        <w:pStyle w:val="a6"/>
        <w:shd w:val="clear" w:color="auto" w:fill="FFFFFF"/>
        <w:spacing w:after="0"/>
        <w:ind w:left="0"/>
        <w:jc w:val="both"/>
        <w:rPr>
          <w:rFonts w:ascii="Times New Roman" w:hAnsi="Times New Roman"/>
          <w:sz w:val="25"/>
          <w:szCs w:val="25"/>
        </w:rPr>
      </w:pPr>
      <w:r w:rsidRPr="00475D9B">
        <w:rPr>
          <w:rFonts w:ascii="Times New Roman" w:hAnsi="Times New Roman"/>
          <w:sz w:val="25"/>
          <w:szCs w:val="25"/>
        </w:rPr>
        <w:t>В рамках всероссийского субботника, проходящего 24 апреля 2021 года, осуществлялся вывоз собранного мусора в объеме 145 т (подрядчик - МУП г. Торжка «Горхозяйство»). Проводилась уборка общественных территорий: парк Кирова, парк на ул. Завидова, микрорайон Митино.</w:t>
      </w:r>
      <w:r w:rsidR="002A5D0E" w:rsidRPr="00475D9B">
        <w:rPr>
          <w:rFonts w:ascii="Times New Roman" w:hAnsi="Times New Roman"/>
          <w:sz w:val="25"/>
          <w:szCs w:val="25"/>
        </w:rPr>
        <w:t xml:space="preserve"> </w:t>
      </w:r>
      <w:r w:rsidRPr="00475D9B">
        <w:rPr>
          <w:rFonts w:ascii="Times New Roman" w:hAnsi="Times New Roman"/>
          <w:sz w:val="25"/>
          <w:szCs w:val="25"/>
        </w:rPr>
        <w:t>В субботнике приняло участие 150 человек.</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1 Объем ликвидированных несанкционированных свалок– 80м</w:t>
      </w:r>
      <w:r w:rsidRPr="00475D9B">
        <w:rPr>
          <w:rFonts w:eastAsia="Times New Roman"/>
          <w:sz w:val="25"/>
          <w:szCs w:val="25"/>
          <w:vertAlign w:val="superscript"/>
        </w:rPr>
        <w:t>3</w:t>
      </w:r>
      <w:r w:rsidRPr="00475D9B">
        <w:rPr>
          <w:rFonts w:eastAsia="Times New Roman"/>
          <w:sz w:val="25"/>
          <w:szCs w:val="25"/>
        </w:rPr>
        <w:t>;</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2 Доля ликвидированных несанкционированных свалок- 36% (80/(20+120+50+30));</w:t>
      </w:r>
    </w:p>
    <w:p w:rsidR="00AB4ED5" w:rsidRPr="00475D9B" w:rsidRDefault="00AB4ED5" w:rsidP="00AB4ED5">
      <w:pPr>
        <w:jc w:val="both"/>
        <w:rPr>
          <w:rFonts w:eastAsia="Times New Roman"/>
          <w:sz w:val="25"/>
          <w:szCs w:val="25"/>
        </w:rPr>
      </w:pPr>
      <w:r w:rsidRPr="00475D9B">
        <w:rPr>
          <w:rFonts w:eastAsia="Times New Roman"/>
          <w:sz w:val="25"/>
          <w:szCs w:val="25"/>
        </w:rPr>
        <w:t>Показатель 3 Количество проведенных городских субботников – 1 ед.;</w:t>
      </w:r>
    </w:p>
    <w:p w:rsidR="00AB4ED5" w:rsidRPr="00475D9B" w:rsidRDefault="00AB4ED5" w:rsidP="00AB4ED5">
      <w:pPr>
        <w:jc w:val="both"/>
        <w:rPr>
          <w:rFonts w:eastAsia="Times New Roman"/>
          <w:sz w:val="25"/>
          <w:szCs w:val="25"/>
        </w:rPr>
      </w:pPr>
      <w:r w:rsidRPr="00475D9B">
        <w:rPr>
          <w:rFonts w:eastAsia="Times New Roman"/>
          <w:sz w:val="25"/>
          <w:szCs w:val="25"/>
        </w:rPr>
        <w:tab/>
        <w:t>Показатель 4 Объем вывезенного мусора после проведения субботников –725м</w:t>
      </w:r>
      <w:r w:rsidRPr="00475D9B">
        <w:rPr>
          <w:rFonts w:eastAsia="Times New Roman"/>
          <w:sz w:val="25"/>
          <w:szCs w:val="25"/>
          <w:vertAlign w:val="superscript"/>
        </w:rPr>
        <w:t>3</w:t>
      </w:r>
      <w:r w:rsidRPr="00475D9B">
        <w:rPr>
          <w:rFonts w:eastAsia="Times New Roman"/>
          <w:sz w:val="25"/>
          <w:szCs w:val="25"/>
        </w:rPr>
        <w:t>.</w:t>
      </w:r>
    </w:p>
    <w:p w:rsidR="00992BE4" w:rsidRPr="00475D9B" w:rsidRDefault="00992BE4" w:rsidP="00992BE4">
      <w:pPr>
        <w:spacing w:before="120"/>
        <w:ind w:firstLine="709"/>
        <w:jc w:val="both"/>
        <w:rPr>
          <w:sz w:val="25"/>
          <w:szCs w:val="25"/>
        </w:rPr>
      </w:pPr>
      <w:r w:rsidRPr="00475D9B">
        <w:rPr>
          <w:sz w:val="25"/>
          <w:szCs w:val="25"/>
        </w:rPr>
        <w:t>Исходя из каче</w:t>
      </w:r>
      <w:r w:rsidR="00AE361E" w:rsidRPr="00475D9B">
        <w:rPr>
          <w:sz w:val="25"/>
          <w:szCs w:val="25"/>
        </w:rPr>
        <w:t xml:space="preserve">ственной оценки реализации в </w:t>
      </w:r>
      <w:r w:rsidR="00326BF0" w:rsidRPr="00475D9B">
        <w:rPr>
          <w:sz w:val="25"/>
          <w:szCs w:val="25"/>
        </w:rPr>
        <w:t>2021</w:t>
      </w:r>
      <w:r w:rsidR="00AE361E" w:rsidRPr="00475D9B">
        <w:rPr>
          <w:sz w:val="25"/>
          <w:szCs w:val="25"/>
        </w:rPr>
        <w:t xml:space="preserve"> </w:t>
      </w:r>
      <w:r w:rsidRPr="00475D9B">
        <w:rPr>
          <w:sz w:val="25"/>
          <w:szCs w:val="25"/>
        </w:rPr>
        <w:t>году программы муниципального образования город Торжок «</w:t>
      </w:r>
      <w:r w:rsidR="002D66E4" w:rsidRPr="00475D9B">
        <w:rPr>
          <w:rFonts w:eastAsia="Times New Roman"/>
          <w:sz w:val="25"/>
          <w:szCs w:val="25"/>
        </w:rPr>
        <w:t>Формирование современной городской среды</w:t>
      </w:r>
      <w:r w:rsidRPr="00475D9B">
        <w:rPr>
          <w:sz w:val="25"/>
          <w:szCs w:val="25"/>
        </w:rPr>
        <w:t>» на 2018-2023 годы, данная программа является эффективной и целесообразной к финансированию.</w:t>
      </w:r>
    </w:p>
    <w:p w:rsidR="00F21FCA" w:rsidRPr="00475D9B" w:rsidRDefault="00F21FCA">
      <w:pPr>
        <w:spacing w:after="200" w:line="276" w:lineRule="auto"/>
        <w:rPr>
          <w:sz w:val="26"/>
          <w:szCs w:val="26"/>
        </w:rPr>
      </w:pPr>
      <w:r w:rsidRPr="00475D9B">
        <w:rPr>
          <w:sz w:val="26"/>
          <w:szCs w:val="26"/>
        </w:rPr>
        <w:br w:type="page"/>
      </w:r>
    </w:p>
    <w:p w:rsidR="009A290F" w:rsidRPr="00475D9B" w:rsidRDefault="009A290F" w:rsidP="009A290F">
      <w:pPr>
        <w:tabs>
          <w:tab w:val="left" w:pos="4536"/>
        </w:tabs>
        <w:ind w:left="4536"/>
        <w:jc w:val="right"/>
        <w:rPr>
          <w:sz w:val="20"/>
          <w:szCs w:val="20"/>
        </w:rPr>
      </w:pPr>
      <w:r w:rsidRPr="00475D9B">
        <w:rPr>
          <w:sz w:val="20"/>
          <w:szCs w:val="20"/>
        </w:rPr>
        <w:lastRenderedPageBreak/>
        <w:t>Приложение 4</w:t>
      </w:r>
    </w:p>
    <w:p w:rsidR="009A290F" w:rsidRPr="00475D9B" w:rsidRDefault="009A290F" w:rsidP="009A290F">
      <w:pPr>
        <w:widowControl w:val="0"/>
        <w:tabs>
          <w:tab w:val="left" w:pos="4536"/>
        </w:tabs>
        <w:ind w:left="4536"/>
        <w:jc w:val="right"/>
        <w:rPr>
          <w:rFonts w:eastAsia="Times New Roman"/>
          <w:sz w:val="20"/>
          <w:szCs w:val="20"/>
        </w:rPr>
      </w:pPr>
      <w:r w:rsidRPr="00475D9B">
        <w:rPr>
          <w:rFonts w:eastAsia="Times New Roman"/>
          <w:sz w:val="20"/>
          <w:szCs w:val="20"/>
        </w:rPr>
        <w:t>к сводному докладу о ходе реализации и об оценке эффективности муниципальных программ муниципального образования город Торжок</w:t>
      </w:r>
    </w:p>
    <w:p w:rsidR="009A290F" w:rsidRPr="00475D9B" w:rsidRDefault="009A290F" w:rsidP="009A290F">
      <w:pPr>
        <w:widowControl w:val="0"/>
        <w:tabs>
          <w:tab w:val="left" w:pos="4536"/>
        </w:tabs>
        <w:ind w:left="4536"/>
        <w:jc w:val="right"/>
        <w:rPr>
          <w:rFonts w:eastAsia="Times New Roman"/>
          <w:sz w:val="20"/>
          <w:szCs w:val="20"/>
        </w:rPr>
      </w:pPr>
      <w:r w:rsidRPr="00475D9B">
        <w:rPr>
          <w:rFonts w:eastAsia="Times New Roman"/>
          <w:sz w:val="20"/>
          <w:szCs w:val="20"/>
        </w:rPr>
        <w:t xml:space="preserve">за </w:t>
      </w:r>
      <w:r w:rsidR="00326BF0" w:rsidRPr="00475D9B">
        <w:rPr>
          <w:rFonts w:eastAsia="Times New Roman"/>
          <w:sz w:val="20"/>
          <w:szCs w:val="20"/>
        </w:rPr>
        <w:t>2021</w:t>
      </w:r>
      <w:r w:rsidRPr="00475D9B">
        <w:rPr>
          <w:rFonts w:eastAsia="Times New Roman"/>
          <w:sz w:val="20"/>
          <w:szCs w:val="20"/>
        </w:rPr>
        <w:t xml:space="preserve"> год</w:t>
      </w:r>
    </w:p>
    <w:p w:rsidR="009A290F" w:rsidRPr="00475D9B" w:rsidRDefault="009A290F" w:rsidP="009A290F">
      <w:pPr>
        <w:widowControl w:val="0"/>
        <w:ind w:firstLine="709"/>
        <w:contextualSpacing/>
        <w:jc w:val="center"/>
        <w:rPr>
          <w:rFonts w:eastAsia="Times New Roman"/>
          <w:b/>
          <w:sz w:val="20"/>
          <w:szCs w:val="20"/>
        </w:rPr>
      </w:pPr>
    </w:p>
    <w:p w:rsidR="009A290F" w:rsidRPr="00475D9B" w:rsidRDefault="009A290F" w:rsidP="009A290F">
      <w:pPr>
        <w:widowControl w:val="0"/>
        <w:ind w:firstLine="709"/>
        <w:contextualSpacing/>
        <w:jc w:val="center"/>
        <w:rPr>
          <w:rFonts w:eastAsia="Times New Roman"/>
          <w:b/>
          <w:szCs w:val="28"/>
        </w:rPr>
      </w:pPr>
    </w:p>
    <w:p w:rsidR="009A290F" w:rsidRPr="00475D9B" w:rsidRDefault="009A290F" w:rsidP="009A290F">
      <w:pPr>
        <w:pStyle w:val="ConsPlusNonformat"/>
        <w:widowControl/>
        <w:jc w:val="center"/>
        <w:rPr>
          <w:rFonts w:ascii="Times New Roman" w:hAnsi="Times New Roman"/>
          <w:b/>
          <w:sz w:val="26"/>
          <w:szCs w:val="26"/>
        </w:rPr>
      </w:pPr>
    </w:p>
    <w:p w:rsidR="009A290F" w:rsidRPr="00475D9B" w:rsidRDefault="009A290F" w:rsidP="009A290F">
      <w:pPr>
        <w:pStyle w:val="ConsPlusNonformat"/>
        <w:widowControl/>
        <w:jc w:val="center"/>
        <w:rPr>
          <w:rFonts w:ascii="Times New Roman" w:hAnsi="Times New Roman"/>
          <w:b/>
          <w:sz w:val="25"/>
          <w:szCs w:val="25"/>
        </w:rPr>
      </w:pPr>
    </w:p>
    <w:p w:rsidR="009A290F" w:rsidRPr="00475D9B" w:rsidRDefault="009A290F" w:rsidP="009A290F">
      <w:pPr>
        <w:pStyle w:val="ConsPlusNonformat"/>
        <w:widowControl/>
        <w:jc w:val="center"/>
        <w:rPr>
          <w:rFonts w:ascii="Times New Roman" w:hAnsi="Times New Roman"/>
          <w:b/>
          <w:sz w:val="26"/>
          <w:szCs w:val="26"/>
        </w:rPr>
      </w:pPr>
      <w:r w:rsidRPr="00475D9B">
        <w:rPr>
          <w:rFonts w:ascii="Times New Roman" w:hAnsi="Times New Roman"/>
          <w:b/>
          <w:sz w:val="26"/>
          <w:szCs w:val="26"/>
        </w:rPr>
        <w:t xml:space="preserve">Информация о реализации   в </w:t>
      </w:r>
      <w:r w:rsidR="00326BF0" w:rsidRPr="00475D9B">
        <w:rPr>
          <w:rFonts w:ascii="Times New Roman" w:hAnsi="Times New Roman"/>
          <w:b/>
          <w:sz w:val="26"/>
          <w:szCs w:val="26"/>
        </w:rPr>
        <w:t>2021</w:t>
      </w:r>
      <w:r w:rsidRPr="00475D9B">
        <w:rPr>
          <w:rFonts w:ascii="Times New Roman" w:hAnsi="Times New Roman"/>
          <w:b/>
          <w:sz w:val="26"/>
          <w:szCs w:val="26"/>
        </w:rPr>
        <w:t xml:space="preserve"> году  муниципальной программы </w:t>
      </w:r>
    </w:p>
    <w:p w:rsidR="009A290F" w:rsidRPr="00475D9B" w:rsidRDefault="009A290F" w:rsidP="009A290F">
      <w:pPr>
        <w:pStyle w:val="ConsPlusNonformat"/>
        <w:widowControl/>
        <w:jc w:val="center"/>
        <w:rPr>
          <w:rFonts w:ascii="Times New Roman" w:hAnsi="Times New Roman"/>
          <w:b/>
          <w:sz w:val="26"/>
          <w:szCs w:val="26"/>
        </w:rPr>
      </w:pPr>
      <w:r w:rsidRPr="00475D9B">
        <w:rPr>
          <w:rFonts w:ascii="Times New Roman" w:hAnsi="Times New Roman"/>
          <w:b/>
          <w:sz w:val="26"/>
          <w:szCs w:val="26"/>
        </w:rPr>
        <w:t xml:space="preserve">муниципального образования город Торжок  </w:t>
      </w:r>
      <w:r w:rsidR="00BC3712" w:rsidRPr="00475D9B">
        <w:rPr>
          <w:rFonts w:ascii="Times New Roman" w:hAnsi="Times New Roman"/>
          <w:b/>
          <w:sz w:val="26"/>
          <w:szCs w:val="26"/>
        </w:rPr>
        <w:t>«Развитие транспортной и коммунальной инфраструктуры»  на  2018  - 2023 годы</w:t>
      </w:r>
    </w:p>
    <w:p w:rsidR="009A290F" w:rsidRPr="00475D9B" w:rsidRDefault="009A290F" w:rsidP="009A290F">
      <w:pPr>
        <w:ind w:left="2290"/>
        <w:rPr>
          <w:rFonts w:eastAsia="Times New Roman"/>
          <w:b/>
          <w:sz w:val="26"/>
          <w:szCs w:val="26"/>
        </w:rPr>
      </w:pPr>
    </w:p>
    <w:p w:rsidR="00AE361E" w:rsidRPr="00475D9B" w:rsidRDefault="000A054D" w:rsidP="00721383">
      <w:pPr>
        <w:autoSpaceDE w:val="0"/>
        <w:autoSpaceDN w:val="0"/>
        <w:adjustRightInd w:val="0"/>
        <w:ind w:firstLine="709"/>
        <w:jc w:val="both"/>
        <w:rPr>
          <w:rFonts w:eastAsia="Times New Roman"/>
          <w:sz w:val="25"/>
          <w:szCs w:val="25"/>
        </w:rPr>
      </w:pPr>
      <w:r w:rsidRPr="00475D9B">
        <w:rPr>
          <w:rFonts w:eastAsia="Times New Roman"/>
          <w:sz w:val="25"/>
          <w:szCs w:val="25"/>
        </w:rPr>
        <w:t>Муниципальная программа муниципального образования город Торжок «Развитие транспортной и коммунальной инфраструктуры» на 2018-2023 годы утверждена постановлением администрации города Торжка от 25.12.2017 № 628</w:t>
      </w:r>
      <w:r w:rsidR="00AE361E" w:rsidRPr="00475D9B">
        <w:rPr>
          <w:rFonts w:eastAsia="Times New Roman"/>
          <w:sz w:val="25"/>
          <w:szCs w:val="25"/>
        </w:rPr>
        <w:t>.</w:t>
      </w:r>
    </w:p>
    <w:p w:rsidR="002A5D0E" w:rsidRPr="00475D9B" w:rsidRDefault="002A5D0E" w:rsidP="00721383">
      <w:pPr>
        <w:ind w:firstLine="360"/>
        <w:jc w:val="both"/>
        <w:rPr>
          <w:rFonts w:eastAsia="Times New Roman"/>
          <w:sz w:val="25"/>
          <w:szCs w:val="25"/>
        </w:rPr>
      </w:pPr>
      <w:r w:rsidRPr="00475D9B">
        <w:rPr>
          <w:rFonts w:eastAsia="Times New Roman"/>
          <w:sz w:val="25"/>
          <w:szCs w:val="25"/>
        </w:rPr>
        <w:t xml:space="preserve">Всего заложено средств по программе 117 442,5 тыс. руб., освоено 109 548,8 тыс. руб. Индекс освоения бюджетных средств –0,93.  </w:t>
      </w:r>
    </w:p>
    <w:p w:rsidR="002A5D0E" w:rsidRPr="00475D9B" w:rsidRDefault="002A5D0E" w:rsidP="00721383">
      <w:pPr>
        <w:ind w:firstLine="360"/>
        <w:jc w:val="both"/>
        <w:rPr>
          <w:rFonts w:eastAsia="Times New Roman"/>
          <w:sz w:val="25"/>
          <w:szCs w:val="25"/>
        </w:rPr>
      </w:pPr>
      <w:r w:rsidRPr="00475D9B">
        <w:rPr>
          <w:rFonts w:eastAsia="Times New Roman"/>
          <w:sz w:val="25"/>
          <w:szCs w:val="25"/>
        </w:rPr>
        <w:t>Показатель 1 Доля протяженности автомобильных дорог общего пользования местного значения, содержание которых осуществляется в соответствии с муниципальными контрактами- 100 %. Осуществляется содержание улично-дорожной сети города (летняя и зимняя механизированная уборка).</w:t>
      </w:r>
    </w:p>
    <w:p w:rsidR="002A5D0E" w:rsidRPr="00475D9B" w:rsidRDefault="002A5D0E" w:rsidP="00721383">
      <w:pPr>
        <w:ind w:firstLine="360"/>
        <w:jc w:val="both"/>
        <w:rPr>
          <w:rFonts w:eastAsia="Times New Roman"/>
          <w:sz w:val="25"/>
          <w:szCs w:val="25"/>
        </w:rPr>
      </w:pPr>
      <w:r w:rsidRPr="00475D9B">
        <w:rPr>
          <w:rFonts w:eastAsia="Times New Roman"/>
          <w:sz w:val="25"/>
          <w:szCs w:val="25"/>
        </w:rPr>
        <w:t xml:space="preserve">Показатель 2 Доля протяженности автомобильных дорог общего пользования местного значения, </w:t>
      </w:r>
      <w:r w:rsidRPr="00475D9B">
        <w:rPr>
          <w:rFonts w:eastAsia="Times New Roman"/>
          <w:sz w:val="25"/>
          <w:szCs w:val="25"/>
          <w:u w:val="single"/>
        </w:rPr>
        <w:t>не отвечающих</w:t>
      </w:r>
      <w:r w:rsidRPr="00475D9B">
        <w:rPr>
          <w:rFonts w:eastAsia="Times New Roman"/>
          <w:sz w:val="25"/>
          <w:szCs w:val="25"/>
        </w:rPr>
        <w:t xml:space="preserve"> нормативным требованиям, в общей протяженности автомобильных дорог общего пользования местного значения – 49,0%.В соответствии с формой статистического наблюдения №1-ФД на 01.01.2022 протяженность автомобильных дорог, соответствующих нормативным требованиям – 68,4 км (от общей протяженности 134,1 км) или 51%. На начало 2021 года – 63,9 км и 48%, соответственно (выполнен ремонт 4,5 км дорог);</w:t>
      </w:r>
    </w:p>
    <w:p w:rsidR="002A5D0E" w:rsidRPr="00475D9B" w:rsidRDefault="002A5D0E" w:rsidP="00721383">
      <w:pPr>
        <w:ind w:firstLine="360"/>
        <w:jc w:val="both"/>
        <w:rPr>
          <w:rFonts w:eastAsia="Times New Roman"/>
          <w:sz w:val="25"/>
          <w:szCs w:val="25"/>
        </w:rPr>
      </w:pPr>
      <w:r w:rsidRPr="00475D9B">
        <w:rPr>
          <w:rFonts w:eastAsia="Times New Roman"/>
          <w:sz w:val="25"/>
          <w:szCs w:val="25"/>
        </w:rPr>
        <w:t>Показатель 3 Уровень газификации муниципального образования город Торжок – 90,3%.</w:t>
      </w:r>
    </w:p>
    <w:p w:rsidR="002A5D0E" w:rsidRPr="00475D9B" w:rsidRDefault="002A5D0E" w:rsidP="00721383">
      <w:pPr>
        <w:ind w:firstLine="360"/>
        <w:jc w:val="both"/>
        <w:rPr>
          <w:rFonts w:eastAsia="Times New Roman"/>
          <w:sz w:val="25"/>
          <w:szCs w:val="25"/>
        </w:rPr>
      </w:pPr>
      <w:r w:rsidRPr="00475D9B">
        <w:rPr>
          <w:rFonts w:eastAsia="Times New Roman"/>
          <w:sz w:val="25"/>
          <w:szCs w:val="25"/>
        </w:rPr>
        <w:t xml:space="preserve">Подпрограмма 1 Дорожное хозяйство – заложено средств по подпрограмме 101 141,4 тыс. руб., освоено 98 050,8 тыс. руб.  Индекс освоения бюджетных средств – 0,97.  </w:t>
      </w:r>
    </w:p>
    <w:p w:rsidR="002A5D0E" w:rsidRPr="00475D9B" w:rsidRDefault="002A5D0E" w:rsidP="00721383">
      <w:pPr>
        <w:jc w:val="both"/>
        <w:rPr>
          <w:rFonts w:eastAsia="Times New Roman"/>
          <w:sz w:val="25"/>
          <w:szCs w:val="25"/>
        </w:rPr>
      </w:pPr>
      <w:r w:rsidRPr="00475D9B">
        <w:rPr>
          <w:rFonts w:eastAsia="Times New Roman"/>
          <w:sz w:val="25"/>
          <w:szCs w:val="25"/>
        </w:rPr>
        <w:t>Показатель 1Площадь отремонтированных автомобильных дорог общего пользования местного значения – 30 285,1 кв.м.</w:t>
      </w:r>
    </w:p>
    <w:p w:rsidR="002A5D0E" w:rsidRPr="00475D9B" w:rsidRDefault="002A5D0E" w:rsidP="00721383">
      <w:pPr>
        <w:ind w:firstLine="426"/>
        <w:jc w:val="both"/>
        <w:rPr>
          <w:rFonts w:eastAsia="Times New Roman"/>
          <w:sz w:val="25"/>
          <w:szCs w:val="25"/>
        </w:rPr>
      </w:pPr>
      <w:r w:rsidRPr="00475D9B">
        <w:rPr>
          <w:rFonts w:eastAsia="Times New Roman"/>
          <w:sz w:val="25"/>
          <w:szCs w:val="25"/>
        </w:rPr>
        <w:t>Показатель 2 Доля отремонтированных автомобильных дорог общего пользования местного значения, с твердым покрытием, в отношении которых произведен ремонт – 3,4%.</w:t>
      </w:r>
    </w:p>
    <w:p w:rsidR="002A5D0E" w:rsidRPr="00475D9B" w:rsidRDefault="002A5D0E" w:rsidP="00721383">
      <w:pPr>
        <w:ind w:firstLine="426"/>
        <w:jc w:val="both"/>
        <w:rPr>
          <w:rFonts w:eastAsia="Times New Roman"/>
          <w:sz w:val="25"/>
          <w:szCs w:val="25"/>
        </w:rPr>
      </w:pPr>
      <w:r w:rsidRPr="00475D9B">
        <w:rPr>
          <w:rFonts w:eastAsia="Times New Roman"/>
          <w:sz w:val="25"/>
          <w:szCs w:val="25"/>
        </w:rPr>
        <w:t>Мероприятие 1 Содержание объектов дорожного хозяйства – 28 875,9 тыс. руб.</w:t>
      </w:r>
      <w:r w:rsidR="00721383" w:rsidRPr="00475D9B">
        <w:rPr>
          <w:rFonts w:eastAsia="Times New Roman"/>
          <w:sz w:val="25"/>
          <w:szCs w:val="25"/>
        </w:rPr>
        <w:t xml:space="preserve"> </w:t>
      </w:r>
      <w:r w:rsidRPr="00475D9B">
        <w:rPr>
          <w:rFonts w:eastAsia="Times New Roman"/>
          <w:sz w:val="25"/>
          <w:szCs w:val="25"/>
        </w:rPr>
        <w:t>Выполнялись работы по:</w:t>
      </w:r>
    </w:p>
    <w:p w:rsidR="002A5D0E" w:rsidRPr="00475D9B" w:rsidRDefault="002A5D0E" w:rsidP="00721383">
      <w:pPr>
        <w:ind w:firstLine="426"/>
        <w:jc w:val="both"/>
        <w:rPr>
          <w:rFonts w:eastAsia="Times New Roman"/>
          <w:sz w:val="25"/>
          <w:szCs w:val="25"/>
        </w:rPr>
      </w:pPr>
      <w:r w:rsidRPr="00475D9B">
        <w:rPr>
          <w:rFonts w:eastAsia="Times New Roman"/>
          <w:sz w:val="25"/>
          <w:szCs w:val="25"/>
        </w:rPr>
        <w:t>-механизированной и ручной уборке автомобильных дорог общего пользования местного значения и искусственных сооружений на них:</w:t>
      </w:r>
      <w:r w:rsidR="00721383" w:rsidRPr="00475D9B">
        <w:rPr>
          <w:rFonts w:eastAsia="Times New Roman"/>
          <w:sz w:val="25"/>
          <w:szCs w:val="25"/>
        </w:rPr>
        <w:t xml:space="preserve"> </w:t>
      </w:r>
      <w:r w:rsidRPr="00475D9B">
        <w:rPr>
          <w:rFonts w:eastAsia="Times New Roman"/>
          <w:sz w:val="25"/>
          <w:szCs w:val="25"/>
        </w:rPr>
        <w:t>подрядчики МУП «Городское хозяйство» (правобережье), ИП Степанов А.А. (левобережье), ООО Чистый город (ручная уборка) – 23 203,9 тыс.руб.;</w:t>
      </w:r>
    </w:p>
    <w:p w:rsidR="00721383" w:rsidRPr="00475D9B" w:rsidRDefault="00721383" w:rsidP="00721383">
      <w:pPr>
        <w:pStyle w:val="af3"/>
        <w:spacing w:after="0" w:line="240" w:lineRule="auto"/>
        <w:ind w:left="0" w:firstLine="143"/>
        <w:rPr>
          <w:rFonts w:ascii="Times New Roman" w:eastAsia="Times New Roman" w:hAnsi="Times New Roman"/>
          <w:sz w:val="25"/>
          <w:szCs w:val="25"/>
          <w:lang w:eastAsia="ru-RU"/>
        </w:rPr>
      </w:pPr>
      <w:r w:rsidRPr="00475D9B">
        <w:rPr>
          <w:rFonts w:eastAsia="Times New Roman"/>
          <w:sz w:val="25"/>
          <w:szCs w:val="25"/>
        </w:rPr>
        <w:t xml:space="preserve"> </w:t>
      </w:r>
      <w:r w:rsidR="002A5D0E" w:rsidRPr="00475D9B">
        <w:rPr>
          <w:rFonts w:eastAsia="Times New Roman"/>
          <w:sz w:val="25"/>
          <w:szCs w:val="25"/>
        </w:rPr>
        <w:t xml:space="preserve">- </w:t>
      </w:r>
      <w:r w:rsidR="002A5D0E" w:rsidRPr="00475D9B">
        <w:rPr>
          <w:rFonts w:ascii="Times New Roman" w:eastAsia="Times New Roman" w:hAnsi="Times New Roman"/>
          <w:sz w:val="25"/>
          <w:szCs w:val="25"/>
          <w:lang w:eastAsia="ru-RU"/>
        </w:rPr>
        <w:t>ремонту изношенных покрытий (ямочный ремонт): ГУП «Торжокское ДРСУ», ИП Степанов А.А. – 5 636,8 тыс.руб.</w:t>
      </w:r>
      <w:r w:rsidRPr="00475D9B">
        <w:rPr>
          <w:rFonts w:ascii="Times New Roman" w:eastAsia="Times New Roman" w:hAnsi="Times New Roman"/>
          <w:sz w:val="25"/>
          <w:szCs w:val="25"/>
          <w:lang w:eastAsia="ru-RU"/>
        </w:rPr>
        <w:t xml:space="preserve"> </w:t>
      </w:r>
      <w:r w:rsidR="002A5D0E" w:rsidRPr="00475D9B">
        <w:rPr>
          <w:rFonts w:ascii="Times New Roman" w:eastAsia="Times New Roman" w:hAnsi="Times New Roman"/>
          <w:sz w:val="25"/>
          <w:szCs w:val="25"/>
          <w:lang w:eastAsia="ru-RU"/>
        </w:rPr>
        <w:t>Места выполнения работ: улично-дорожная сеть города;</w:t>
      </w:r>
    </w:p>
    <w:p w:rsidR="002A5D0E" w:rsidRPr="00475D9B" w:rsidRDefault="002A5D0E" w:rsidP="00721383">
      <w:pPr>
        <w:pStyle w:val="af3"/>
        <w:spacing w:after="0" w:line="240" w:lineRule="auto"/>
        <w:ind w:left="0" w:firstLine="143"/>
        <w:jc w:val="both"/>
        <w:rPr>
          <w:rFonts w:ascii="Times New Roman" w:eastAsia="Times New Roman" w:hAnsi="Times New Roman"/>
          <w:sz w:val="25"/>
          <w:szCs w:val="25"/>
          <w:lang w:eastAsia="ru-RU"/>
        </w:rPr>
      </w:pPr>
      <w:r w:rsidRPr="00475D9B">
        <w:rPr>
          <w:rFonts w:eastAsia="Times New Roman"/>
          <w:sz w:val="25"/>
          <w:szCs w:val="25"/>
        </w:rPr>
        <w:t xml:space="preserve">- </w:t>
      </w:r>
      <w:r w:rsidRPr="00475D9B">
        <w:rPr>
          <w:rFonts w:ascii="Times New Roman" w:eastAsia="Times New Roman" w:hAnsi="Times New Roman"/>
          <w:sz w:val="25"/>
          <w:szCs w:val="25"/>
          <w:lang w:eastAsia="ru-RU"/>
        </w:rPr>
        <w:t>заказаны пропуска на период временного ограничения движения тяжеловесных транспортных средств в весенний период – 35,2 тыс. руб.</w:t>
      </w:r>
    </w:p>
    <w:p w:rsidR="002A5D0E" w:rsidRPr="00475D9B" w:rsidRDefault="002A5D0E" w:rsidP="00721383">
      <w:pPr>
        <w:ind w:firstLine="426"/>
        <w:jc w:val="both"/>
        <w:rPr>
          <w:rFonts w:eastAsia="Times New Roman"/>
          <w:sz w:val="25"/>
          <w:szCs w:val="25"/>
        </w:rPr>
      </w:pPr>
      <w:r w:rsidRPr="00475D9B">
        <w:rPr>
          <w:rFonts w:eastAsia="Times New Roman"/>
          <w:sz w:val="25"/>
          <w:szCs w:val="25"/>
        </w:rPr>
        <w:t>Показатель 1</w:t>
      </w:r>
      <w:r w:rsidR="00721383" w:rsidRPr="00475D9B">
        <w:rPr>
          <w:rFonts w:eastAsia="Times New Roman"/>
          <w:sz w:val="25"/>
          <w:szCs w:val="25"/>
        </w:rPr>
        <w:t xml:space="preserve"> </w:t>
      </w:r>
      <w:r w:rsidRPr="00475D9B">
        <w:rPr>
          <w:rFonts w:eastAsia="Times New Roman"/>
          <w:sz w:val="25"/>
          <w:szCs w:val="25"/>
        </w:rPr>
        <w:t>Общая протяженность улиц, проездов, набережных, содержание которых осуществляется в соответствии с муниципальными контрактами –134,1 км дорог.</w:t>
      </w:r>
    </w:p>
    <w:p w:rsidR="002A5D0E" w:rsidRPr="00475D9B" w:rsidRDefault="002A5D0E" w:rsidP="00721383">
      <w:pPr>
        <w:ind w:firstLine="426"/>
        <w:jc w:val="both"/>
        <w:rPr>
          <w:rFonts w:eastAsia="Times New Roman"/>
          <w:sz w:val="25"/>
          <w:szCs w:val="25"/>
        </w:rPr>
      </w:pPr>
      <w:r w:rsidRPr="00475D9B">
        <w:rPr>
          <w:rFonts w:eastAsia="Times New Roman"/>
          <w:sz w:val="25"/>
          <w:szCs w:val="25"/>
        </w:rPr>
        <w:t>Показатель 2</w:t>
      </w:r>
      <w:r w:rsidR="00721383" w:rsidRPr="00475D9B">
        <w:rPr>
          <w:rFonts w:eastAsia="Times New Roman"/>
          <w:sz w:val="25"/>
          <w:szCs w:val="25"/>
        </w:rPr>
        <w:t xml:space="preserve"> </w:t>
      </w:r>
      <w:r w:rsidRPr="00475D9B">
        <w:rPr>
          <w:rFonts w:eastAsia="Times New Roman"/>
          <w:sz w:val="25"/>
          <w:szCs w:val="25"/>
        </w:rPr>
        <w:t>Площадь восстановленного изношенного покрытия автомобильных дорог общего пользования местного значения – 5 445 кв.м.</w:t>
      </w:r>
    </w:p>
    <w:p w:rsidR="002A5D0E" w:rsidRPr="00475D9B" w:rsidRDefault="002A5D0E" w:rsidP="00721383">
      <w:pPr>
        <w:ind w:firstLine="360"/>
        <w:jc w:val="both"/>
        <w:rPr>
          <w:rFonts w:eastAsia="Times New Roman"/>
          <w:sz w:val="25"/>
          <w:szCs w:val="25"/>
        </w:rPr>
      </w:pPr>
      <w:r w:rsidRPr="00475D9B">
        <w:rPr>
          <w:rFonts w:eastAsia="Times New Roman"/>
          <w:sz w:val="25"/>
          <w:szCs w:val="25"/>
        </w:rPr>
        <w:t>Мероприятие 2</w:t>
      </w:r>
      <w:r w:rsidR="00721383" w:rsidRPr="00475D9B">
        <w:rPr>
          <w:rFonts w:eastAsia="Times New Roman"/>
          <w:sz w:val="25"/>
          <w:szCs w:val="25"/>
        </w:rPr>
        <w:t xml:space="preserve"> </w:t>
      </w:r>
      <w:r w:rsidRPr="00475D9B">
        <w:rPr>
          <w:rFonts w:eastAsia="Times New Roman"/>
          <w:sz w:val="25"/>
          <w:szCs w:val="25"/>
        </w:rPr>
        <w:t>Проектирование, капитальный ремонт и ремонт автомобильных дорог общего пользования местного значения и искусственных сооружений на них – 56 940,7 тыс. руб., в том числе: средства областного бюджета – 44 637,1 тыс. руб., средства местного бюджета – 12 573,6тыс.руб.</w:t>
      </w:r>
    </w:p>
    <w:p w:rsidR="002A5D0E" w:rsidRPr="00475D9B" w:rsidRDefault="002A5D0E" w:rsidP="00721383">
      <w:pPr>
        <w:pStyle w:val="a6"/>
        <w:spacing w:after="0" w:line="240" w:lineRule="auto"/>
        <w:ind w:left="898"/>
        <w:jc w:val="both"/>
        <w:rPr>
          <w:rFonts w:ascii="Times New Roman" w:eastAsia="Times New Roman" w:hAnsi="Times New Roman"/>
          <w:sz w:val="25"/>
          <w:szCs w:val="25"/>
        </w:rPr>
      </w:pPr>
      <w:r w:rsidRPr="00475D9B">
        <w:rPr>
          <w:rFonts w:ascii="Times New Roman" w:eastAsia="Times New Roman" w:hAnsi="Times New Roman"/>
          <w:sz w:val="25"/>
          <w:szCs w:val="25"/>
        </w:rPr>
        <w:t>Проектирование, капитальный ремонт и ремонт объектов–1 481,8тыс. руб.:</w:t>
      </w:r>
    </w:p>
    <w:p w:rsidR="002A5D0E" w:rsidRPr="00475D9B" w:rsidRDefault="002A5D0E" w:rsidP="00721383">
      <w:pPr>
        <w:pStyle w:val="a6"/>
        <w:spacing w:after="0" w:line="240" w:lineRule="auto"/>
        <w:ind w:left="0" w:firstLine="898"/>
        <w:jc w:val="both"/>
        <w:rPr>
          <w:rFonts w:ascii="Times New Roman" w:eastAsia="Times New Roman" w:hAnsi="Times New Roman"/>
          <w:sz w:val="25"/>
          <w:szCs w:val="25"/>
        </w:rPr>
      </w:pPr>
      <w:r w:rsidRPr="00475D9B">
        <w:rPr>
          <w:rFonts w:ascii="Times New Roman" w:eastAsia="Times New Roman" w:hAnsi="Times New Roman"/>
          <w:sz w:val="25"/>
          <w:szCs w:val="25"/>
        </w:rPr>
        <w:lastRenderedPageBreak/>
        <w:t>1. Разработана проектно-сметная документация по объектам на сумму 830,0 тыс. руб:</w:t>
      </w:r>
    </w:p>
    <w:p w:rsidR="002A5D0E" w:rsidRPr="00475D9B" w:rsidRDefault="002A5D0E" w:rsidP="00721383">
      <w:pPr>
        <w:jc w:val="both"/>
        <w:rPr>
          <w:sz w:val="25"/>
          <w:szCs w:val="25"/>
        </w:rPr>
      </w:pPr>
      <w:r w:rsidRPr="00475D9B">
        <w:rPr>
          <w:rFonts w:eastAsia="Times New Roman"/>
          <w:sz w:val="25"/>
          <w:szCs w:val="25"/>
        </w:rPr>
        <w:tab/>
        <w:t xml:space="preserve">- </w:t>
      </w:r>
      <w:r w:rsidRPr="00475D9B">
        <w:rPr>
          <w:sz w:val="25"/>
          <w:szCs w:val="25"/>
        </w:rPr>
        <w:t>ул. Володарского (от пересечения с ул. Осташковская до выезда из города) – разработчик ООО «Космос».</w:t>
      </w:r>
    </w:p>
    <w:p w:rsidR="002A5D0E" w:rsidRPr="00475D9B" w:rsidRDefault="002A5D0E" w:rsidP="00721383">
      <w:pPr>
        <w:jc w:val="both"/>
        <w:rPr>
          <w:sz w:val="25"/>
          <w:szCs w:val="25"/>
        </w:rPr>
      </w:pPr>
      <w:r w:rsidRPr="00475D9B">
        <w:rPr>
          <w:sz w:val="25"/>
          <w:szCs w:val="25"/>
        </w:rPr>
        <w:t xml:space="preserve">          - ул. Свердлова, пер. Свердлова, Загородная, Огородная, Спартака – разработчик ООО «ТандемСтройГрупп».</w:t>
      </w:r>
    </w:p>
    <w:p w:rsidR="002A5D0E" w:rsidRPr="00475D9B" w:rsidRDefault="002A5D0E" w:rsidP="00721383">
      <w:pPr>
        <w:pStyle w:val="a6"/>
        <w:spacing w:after="0" w:line="240" w:lineRule="auto"/>
        <w:ind w:left="0"/>
        <w:jc w:val="both"/>
        <w:rPr>
          <w:rFonts w:ascii="Times New Roman" w:eastAsia="Times New Roman" w:hAnsi="Times New Roman"/>
          <w:sz w:val="25"/>
          <w:szCs w:val="25"/>
        </w:rPr>
      </w:pPr>
      <w:r w:rsidRPr="00475D9B">
        <w:rPr>
          <w:rFonts w:ascii="Times New Roman" w:eastAsia="Times New Roman" w:hAnsi="Times New Roman"/>
          <w:sz w:val="25"/>
          <w:szCs w:val="25"/>
        </w:rPr>
        <w:tab/>
        <w:t>2. Оказывались услуги по строительному контролю (техническому надзору) за ходом выполнения работ по ремонту автомобильных дорог общего пользования местного значения города Торжка– 246,0тыс. руб. (ООО «ТандемСтройГрупп);</w:t>
      </w:r>
    </w:p>
    <w:p w:rsidR="002A5D0E" w:rsidRPr="00475D9B" w:rsidRDefault="002A5D0E" w:rsidP="00721383">
      <w:pPr>
        <w:pStyle w:val="a6"/>
        <w:spacing w:after="0" w:line="240" w:lineRule="auto"/>
        <w:ind w:left="0"/>
        <w:jc w:val="both"/>
        <w:rPr>
          <w:rFonts w:ascii="Times New Roman" w:eastAsia="Times New Roman" w:hAnsi="Times New Roman"/>
          <w:sz w:val="25"/>
          <w:szCs w:val="25"/>
        </w:rPr>
      </w:pPr>
      <w:r w:rsidRPr="00475D9B">
        <w:rPr>
          <w:rFonts w:ascii="Times New Roman" w:eastAsia="Times New Roman" w:hAnsi="Times New Roman"/>
          <w:sz w:val="25"/>
          <w:szCs w:val="25"/>
        </w:rPr>
        <w:t xml:space="preserve">               3. Приобретение щебня в объеме 200 м3 на ремонт дорог по пер. Зеленый, 1-й пер.Гоголя – 400,0 тыс. руб.</w:t>
      </w:r>
    </w:p>
    <w:p w:rsidR="002A5D0E" w:rsidRPr="00475D9B" w:rsidRDefault="002A5D0E" w:rsidP="00721383">
      <w:pPr>
        <w:pStyle w:val="a6"/>
        <w:spacing w:after="0" w:line="240" w:lineRule="auto"/>
        <w:ind w:left="0"/>
        <w:jc w:val="both"/>
        <w:rPr>
          <w:rFonts w:ascii="Times New Roman" w:eastAsia="Times New Roman" w:hAnsi="Times New Roman"/>
          <w:sz w:val="25"/>
          <w:szCs w:val="25"/>
        </w:rPr>
      </w:pPr>
      <w:r w:rsidRPr="00475D9B">
        <w:rPr>
          <w:rFonts w:ascii="Times New Roman" w:eastAsia="Times New Roman" w:hAnsi="Times New Roman"/>
          <w:sz w:val="25"/>
          <w:szCs w:val="25"/>
        </w:rPr>
        <w:t xml:space="preserve">              4. Оплата услуг ГБУ «Тверской РЦЦС» по пересчету сметной стоимости объектов – 5,8 тыс. руб.</w:t>
      </w:r>
    </w:p>
    <w:p w:rsidR="002A5D0E" w:rsidRPr="00475D9B" w:rsidRDefault="002A5D0E" w:rsidP="00721383">
      <w:pPr>
        <w:pStyle w:val="a6"/>
        <w:spacing w:after="0" w:line="240" w:lineRule="auto"/>
        <w:ind w:left="0"/>
        <w:jc w:val="both"/>
        <w:rPr>
          <w:rFonts w:ascii="Times New Roman" w:eastAsia="Times New Roman" w:hAnsi="Times New Roman"/>
          <w:sz w:val="25"/>
          <w:szCs w:val="25"/>
        </w:rPr>
      </w:pPr>
      <w:r w:rsidRPr="00475D9B">
        <w:rPr>
          <w:rFonts w:ascii="Times New Roman" w:eastAsia="Times New Roman" w:hAnsi="Times New Roman"/>
          <w:sz w:val="25"/>
          <w:szCs w:val="25"/>
        </w:rPr>
        <w:tab/>
        <w:t>Капитальный ремонт и ремонт улично-дорожной сети города Торжка – 55 458,9тыс. руб., в том числе за счет субсидии из областного бюджета– 44 367,1тыс. руб., местного бюджета – 11 091,8 тыс. руб.</w:t>
      </w:r>
    </w:p>
    <w:tbl>
      <w:tblPr>
        <w:tblStyle w:val="a8"/>
        <w:tblW w:w="10201" w:type="dxa"/>
        <w:tblInd w:w="113" w:type="dxa"/>
        <w:tblLayout w:type="fixed"/>
        <w:tblLook w:val="04A0"/>
      </w:tblPr>
      <w:tblGrid>
        <w:gridCol w:w="562"/>
        <w:gridCol w:w="3261"/>
        <w:gridCol w:w="1417"/>
        <w:gridCol w:w="1276"/>
        <w:gridCol w:w="992"/>
        <w:gridCol w:w="992"/>
        <w:gridCol w:w="1701"/>
      </w:tblGrid>
      <w:tr w:rsidR="002A5D0E" w:rsidRPr="00475D9B" w:rsidTr="002A5D0E">
        <w:tc>
          <w:tcPr>
            <w:tcW w:w="562" w:type="dxa"/>
            <w:vMerge w:val="restart"/>
            <w:vAlign w:val="center"/>
          </w:tcPr>
          <w:p w:rsidR="002A5D0E" w:rsidRPr="00475D9B" w:rsidRDefault="002A5D0E" w:rsidP="002A5D0E">
            <w:pPr>
              <w:jc w:val="center"/>
              <w:rPr>
                <w:sz w:val="20"/>
                <w:szCs w:val="20"/>
              </w:rPr>
            </w:pPr>
            <w:r w:rsidRPr="00475D9B">
              <w:rPr>
                <w:sz w:val="20"/>
                <w:szCs w:val="20"/>
              </w:rPr>
              <w:t>№ пп</w:t>
            </w:r>
          </w:p>
        </w:tc>
        <w:tc>
          <w:tcPr>
            <w:tcW w:w="3261" w:type="dxa"/>
            <w:vMerge w:val="restart"/>
            <w:vAlign w:val="center"/>
          </w:tcPr>
          <w:p w:rsidR="002A5D0E" w:rsidRPr="00475D9B" w:rsidRDefault="002A5D0E" w:rsidP="002A5D0E">
            <w:pPr>
              <w:jc w:val="center"/>
              <w:rPr>
                <w:sz w:val="20"/>
                <w:szCs w:val="20"/>
              </w:rPr>
            </w:pPr>
            <w:r w:rsidRPr="00475D9B">
              <w:rPr>
                <w:rFonts w:eastAsia="Times New Roman"/>
                <w:sz w:val="20"/>
                <w:szCs w:val="20"/>
              </w:rPr>
              <w:t>Наименование дороги</w:t>
            </w:r>
          </w:p>
        </w:tc>
        <w:tc>
          <w:tcPr>
            <w:tcW w:w="1417" w:type="dxa"/>
            <w:vMerge w:val="restart"/>
            <w:vAlign w:val="center"/>
          </w:tcPr>
          <w:p w:rsidR="002A5D0E" w:rsidRPr="00475D9B" w:rsidRDefault="002A5D0E" w:rsidP="002A5D0E">
            <w:pPr>
              <w:jc w:val="center"/>
              <w:rPr>
                <w:rFonts w:eastAsia="Times New Roman"/>
                <w:sz w:val="20"/>
                <w:szCs w:val="20"/>
              </w:rPr>
            </w:pPr>
            <w:r w:rsidRPr="00475D9B">
              <w:rPr>
                <w:rFonts w:eastAsia="Times New Roman"/>
                <w:sz w:val="20"/>
                <w:szCs w:val="20"/>
              </w:rPr>
              <w:t>Протяженность ремонта, км</w:t>
            </w:r>
          </w:p>
        </w:tc>
        <w:tc>
          <w:tcPr>
            <w:tcW w:w="3260" w:type="dxa"/>
            <w:gridSpan w:val="3"/>
            <w:vAlign w:val="center"/>
          </w:tcPr>
          <w:p w:rsidR="002A5D0E" w:rsidRPr="00475D9B" w:rsidRDefault="002A5D0E" w:rsidP="002A5D0E">
            <w:pPr>
              <w:jc w:val="center"/>
              <w:rPr>
                <w:rFonts w:eastAsia="Times New Roman"/>
                <w:sz w:val="20"/>
                <w:szCs w:val="20"/>
              </w:rPr>
            </w:pPr>
            <w:r w:rsidRPr="00475D9B">
              <w:rPr>
                <w:rFonts w:eastAsia="Times New Roman"/>
                <w:sz w:val="20"/>
                <w:szCs w:val="20"/>
              </w:rPr>
              <w:t>Стоимость работ, тыс. руб.</w:t>
            </w:r>
          </w:p>
        </w:tc>
        <w:tc>
          <w:tcPr>
            <w:tcW w:w="1701" w:type="dxa"/>
            <w:vMerge w:val="restart"/>
            <w:vAlign w:val="center"/>
          </w:tcPr>
          <w:p w:rsidR="002A5D0E" w:rsidRPr="00475D9B" w:rsidRDefault="002A5D0E" w:rsidP="002A5D0E">
            <w:pPr>
              <w:jc w:val="center"/>
              <w:rPr>
                <w:rFonts w:eastAsia="Times New Roman"/>
                <w:sz w:val="20"/>
                <w:szCs w:val="20"/>
              </w:rPr>
            </w:pPr>
            <w:r w:rsidRPr="00475D9B">
              <w:rPr>
                <w:rFonts w:eastAsia="Times New Roman"/>
                <w:sz w:val="20"/>
                <w:szCs w:val="20"/>
              </w:rPr>
              <w:t>Подрядчик</w:t>
            </w:r>
          </w:p>
        </w:tc>
      </w:tr>
      <w:tr w:rsidR="002A5D0E" w:rsidRPr="00475D9B" w:rsidTr="002A5D0E">
        <w:tc>
          <w:tcPr>
            <w:tcW w:w="562" w:type="dxa"/>
            <w:vMerge/>
          </w:tcPr>
          <w:p w:rsidR="002A5D0E" w:rsidRPr="00475D9B" w:rsidRDefault="002A5D0E" w:rsidP="002A5D0E">
            <w:pPr>
              <w:rPr>
                <w:rFonts w:eastAsia="Times New Roman"/>
                <w:sz w:val="20"/>
                <w:szCs w:val="20"/>
              </w:rPr>
            </w:pPr>
          </w:p>
        </w:tc>
        <w:tc>
          <w:tcPr>
            <w:tcW w:w="3261" w:type="dxa"/>
            <w:vMerge/>
          </w:tcPr>
          <w:p w:rsidR="002A5D0E" w:rsidRPr="00475D9B" w:rsidRDefault="002A5D0E" w:rsidP="002A5D0E">
            <w:pPr>
              <w:rPr>
                <w:rFonts w:eastAsia="Times New Roman"/>
                <w:sz w:val="20"/>
                <w:szCs w:val="20"/>
              </w:rPr>
            </w:pPr>
          </w:p>
        </w:tc>
        <w:tc>
          <w:tcPr>
            <w:tcW w:w="1417" w:type="dxa"/>
            <w:vMerge/>
            <w:vAlign w:val="center"/>
          </w:tcPr>
          <w:p w:rsidR="002A5D0E" w:rsidRPr="00475D9B" w:rsidRDefault="002A5D0E" w:rsidP="002A5D0E">
            <w:pPr>
              <w:jc w:val="center"/>
              <w:rPr>
                <w:rFonts w:eastAsia="Times New Roman"/>
                <w:sz w:val="20"/>
                <w:szCs w:val="20"/>
              </w:rPr>
            </w:pPr>
          </w:p>
        </w:tc>
        <w:tc>
          <w:tcPr>
            <w:tcW w:w="1276"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Всего</w:t>
            </w:r>
          </w:p>
        </w:tc>
        <w:tc>
          <w:tcPr>
            <w:tcW w:w="992" w:type="dxa"/>
          </w:tcPr>
          <w:p w:rsidR="002A5D0E" w:rsidRPr="00475D9B" w:rsidRDefault="002A5D0E" w:rsidP="002A5D0E">
            <w:pPr>
              <w:jc w:val="center"/>
              <w:rPr>
                <w:rFonts w:eastAsia="Times New Roman"/>
                <w:sz w:val="20"/>
                <w:szCs w:val="20"/>
              </w:rPr>
            </w:pPr>
            <w:r w:rsidRPr="00475D9B">
              <w:rPr>
                <w:rFonts w:eastAsia="Times New Roman"/>
                <w:sz w:val="20"/>
                <w:szCs w:val="20"/>
              </w:rPr>
              <w:t>ОБ</w:t>
            </w:r>
          </w:p>
        </w:tc>
        <w:tc>
          <w:tcPr>
            <w:tcW w:w="992" w:type="dxa"/>
          </w:tcPr>
          <w:p w:rsidR="002A5D0E" w:rsidRPr="00475D9B" w:rsidRDefault="002A5D0E" w:rsidP="002A5D0E">
            <w:pPr>
              <w:jc w:val="center"/>
              <w:rPr>
                <w:rFonts w:eastAsia="Times New Roman"/>
                <w:sz w:val="20"/>
                <w:szCs w:val="20"/>
              </w:rPr>
            </w:pPr>
            <w:r w:rsidRPr="00475D9B">
              <w:rPr>
                <w:rFonts w:eastAsia="Times New Roman"/>
                <w:sz w:val="20"/>
                <w:szCs w:val="20"/>
              </w:rPr>
              <w:t>МБ</w:t>
            </w:r>
          </w:p>
        </w:tc>
        <w:tc>
          <w:tcPr>
            <w:tcW w:w="1701" w:type="dxa"/>
            <w:vMerge/>
            <w:vAlign w:val="center"/>
          </w:tcPr>
          <w:p w:rsidR="002A5D0E" w:rsidRPr="00475D9B" w:rsidRDefault="002A5D0E" w:rsidP="002A5D0E">
            <w:pPr>
              <w:jc w:val="center"/>
              <w:rPr>
                <w:rFonts w:eastAsia="Times New Roman"/>
                <w:sz w:val="20"/>
                <w:szCs w:val="20"/>
              </w:rPr>
            </w:pPr>
          </w:p>
        </w:tc>
      </w:tr>
      <w:tr w:rsidR="002A5D0E" w:rsidRPr="00475D9B" w:rsidTr="002A5D0E">
        <w:tc>
          <w:tcPr>
            <w:tcW w:w="562" w:type="dxa"/>
          </w:tcPr>
          <w:p w:rsidR="002A5D0E" w:rsidRPr="00475D9B" w:rsidRDefault="002A5D0E" w:rsidP="002A5D0E">
            <w:pPr>
              <w:rPr>
                <w:rFonts w:eastAsia="Times New Roman"/>
                <w:sz w:val="20"/>
                <w:szCs w:val="20"/>
              </w:rPr>
            </w:pPr>
            <w:r w:rsidRPr="00475D9B">
              <w:rPr>
                <w:rFonts w:eastAsia="Times New Roman"/>
                <w:sz w:val="20"/>
                <w:szCs w:val="20"/>
              </w:rPr>
              <w:t>1.</w:t>
            </w:r>
          </w:p>
        </w:tc>
        <w:tc>
          <w:tcPr>
            <w:tcW w:w="3261" w:type="dxa"/>
          </w:tcPr>
          <w:p w:rsidR="002A5D0E" w:rsidRPr="00475D9B" w:rsidRDefault="002A5D0E" w:rsidP="002A5D0E">
            <w:pPr>
              <w:rPr>
                <w:rFonts w:eastAsia="Times New Roman"/>
                <w:sz w:val="20"/>
                <w:szCs w:val="20"/>
              </w:rPr>
            </w:pPr>
            <w:r w:rsidRPr="00475D9B">
              <w:rPr>
                <w:rFonts w:eastAsia="Times New Roman"/>
                <w:sz w:val="20"/>
                <w:szCs w:val="20"/>
              </w:rPr>
              <w:t>Ремонт автомобильных дорог общего пользования местного значения города Торжка по улицам: К. Маркса (участок от д. 11 до моста через р. Тверца). Медниковых (участок от моста через р. Тверца до моста через ручей Здоровец)</w:t>
            </w:r>
          </w:p>
        </w:tc>
        <w:tc>
          <w:tcPr>
            <w:tcW w:w="1417"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0,393                    (а/бетон)</w:t>
            </w:r>
          </w:p>
        </w:tc>
        <w:tc>
          <w:tcPr>
            <w:tcW w:w="1276"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6 888,0</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5 510,4</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1 377,6</w:t>
            </w:r>
          </w:p>
        </w:tc>
        <w:tc>
          <w:tcPr>
            <w:tcW w:w="1701"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ГУП «Торжокское ДРСУ»</w:t>
            </w:r>
          </w:p>
        </w:tc>
      </w:tr>
      <w:tr w:rsidR="002A5D0E" w:rsidRPr="00475D9B" w:rsidTr="002A5D0E">
        <w:tc>
          <w:tcPr>
            <w:tcW w:w="562" w:type="dxa"/>
          </w:tcPr>
          <w:p w:rsidR="002A5D0E" w:rsidRPr="00475D9B" w:rsidRDefault="002A5D0E" w:rsidP="002A5D0E">
            <w:pPr>
              <w:rPr>
                <w:rFonts w:eastAsia="Times New Roman"/>
                <w:sz w:val="20"/>
                <w:szCs w:val="20"/>
              </w:rPr>
            </w:pPr>
            <w:r w:rsidRPr="00475D9B">
              <w:rPr>
                <w:rFonts w:eastAsia="Times New Roman"/>
                <w:sz w:val="20"/>
                <w:szCs w:val="20"/>
              </w:rPr>
              <w:t>2.</w:t>
            </w:r>
          </w:p>
        </w:tc>
        <w:tc>
          <w:tcPr>
            <w:tcW w:w="3261" w:type="dxa"/>
          </w:tcPr>
          <w:p w:rsidR="002A5D0E" w:rsidRPr="00475D9B" w:rsidRDefault="002A5D0E" w:rsidP="002A5D0E">
            <w:pPr>
              <w:rPr>
                <w:rFonts w:eastAsia="Times New Roman"/>
                <w:sz w:val="20"/>
                <w:szCs w:val="20"/>
              </w:rPr>
            </w:pPr>
            <w:r w:rsidRPr="00475D9B">
              <w:rPr>
                <w:rFonts w:eastAsia="Times New Roman"/>
                <w:sz w:val="20"/>
                <w:szCs w:val="20"/>
              </w:rPr>
              <w:t>Ремонт автомобильных дорог общего пользования местного значения города Торжка по улице Володарского (от пересечения с ул. Осташковская до выезда из города)</w:t>
            </w:r>
          </w:p>
        </w:tc>
        <w:tc>
          <w:tcPr>
            <w:tcW w:w="1417"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2,031            (а/бетон)</w:t>
            </w:r>
          </w:p>
        </w:tc>
        <w:tc>
          <w:tcPr>
            <w:tcW w:w="1276"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29 394,9</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23 515,9</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5 879,0</w:t>
            </w:r>
          </w:p>
        </w:tc>
        <w:tc>
          <w:tcPr>
            <w:tcW w:w="1701"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ГУП «Торжокское ДРСУ»</w:t>
            </w:r>
          </w:p>
        </w:tc>
      </w:tr>
      <w:tr w:rsidR="002A5D0E" w:rsidRPr="00475D9B" w:rsidTr="002A5D0E">
        <w:tc>
          <w:tcPr>
            <w:tcW w:w="562" w:type="dxa"/>
          </w:tcPr>
          <w:p w:rsidR="002A5D0E" w:rsidRPr="00475D9B" w:rsidRDefault="002A5D0E" w:rsidP="002A5D0E">
            <w:pPr>
              <w:rPr>
                <w:rFonts w:eastAsia="Times New Roman"/>
                <w:sz w:val="20"/>
                <w:szCs w:val="20"/>
              </w:rPr>
            </w:pPr>
            <w:r w:rsidRPr="00475D9B">
              <w:rPr>
                <w:rFonts w:eastAsia="Times New Roman"/>
                <w:sz w:val="20"/>
                <w:szCs w:val="20"/>
              </w:rPr>
              <w:t>3.</w:t>
            </w:r>
          </w:p>
        </w:tc>
        <w:tc>
          <w:tcPr>
            <w:tcW w:w="3261" w:type="dxa"/>
          </w:tcPr>
          <w:p w:rsidR="002A5D0E" w:rsidRPr="00475D9B" w:rsidRDefault="002A5D0E" w:rsidP="002A5D0E">
            <w:pPr>
              <w:rPr>
                <w:rFonts w:eastAsia="Times New Roman"/>
                <w:sz w:val="20"/>
                <w:szCs w:val="20"/>
              </w:rPr>
            </w:pPr>
            <w:r w:rsidRPr="00475D9B">
              <w:rPr>
                <w:rFonts w:eastAsia="Times New Roman"/>
                <w:sz w:val="20"/>
                <w:szCs w:val="20"/>
              </w:rPr>
              <w:t>Ремонт ул. Старицкая (участок от д.96А до д.96), 2-й Старицкий пер, пер. Зеленый (от ул. Старицкая до 1-го пер. Гоголя), 1-й пер. Гоголя (от ул. Гоголя до пер. Зеленый)</w:t>
            </w:r>
          </w:p>
        </w:tc>
        <w:tc>
          <w:tcPr>
            <w:tcW w:w="1417"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1,085 (а/бетон)</w:t>
            </w:r>
          </w:p>
        </w:tc>
        <w:tc>
          <w:tcPr>
            <w:tcW w:w="1276"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14 262,4</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11 409,9</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2 852,5</w:t>
            </w:r>
          </w:p>
        </w:tc>
        <w:tc>
          <w:tcPr>
            <w:tcW w:w="1701"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АО «ДРСУ»</w:t>
            </w:r>
          </w:p>
        </w:tc>
      </w:tr>
      <w:tr w:rsidR="002A5D0E" w:rsidRPr="00475D9B" w:rsidTr="002A5D0E">
        <w:tc>
          <w:tcPr>
            <w:tcW w:w="562" w:type="dxa"/>
          </w:tcPr>
          <w:p w:rsidR="002A5D0E" w:rsidRPr="00475D9B" w:rsidRDefault="002A5D0E" w:rsidP="002A5D0E">
            <w:pPr>
              <w:rPr>
                <w:rFonts w:eastAsia="Times New Roman"/>
                <w:sz w:val="20"/>
                <w:szCs w:val="20"/>
              </w:rPr>
            </w:pPr>
            <w:r w:rsidRPr="00475D9B">
              <w:rPr>
                <w:rFonts w:eastAsia="Times New Roman"/>
                <w:sz w:val="20"/>
                <w:szCs w:val="20"/>
              </w:rPr>
              <w:t>4.</w:t>
            </w:r>
          </w:p>
        </w:tc>
        <w:tc>
          <w:tcPr>
            <w:tcW w:w="3261" w:type="dxa"/>
          </w:tcPr>
          <w:p w:rsidR="002A5D0E" w:rsidRPr="00475D9B" w:rsidRDefault="002A5D0E" w:rsidP="002A5D0E">
            <w:pPr>
              <w:rPr>
                <w:rFonts w:eastAsia="Times New Roman"/>
                <w:sz w:val="20"/>
                <w:szCs w:val="20"/>
              </w:rPr>
            </w:pPr>
            <w:r w:rsidRPr="00475D9B">
              <w:rPr>
                <w:rFonts w:eastAsia="Times New Roman"/>
                <w:sz w:val="20"/>
                <w:szCs w:val="20"/>
              </w:rPr>
              <w:t>Ремонт 1-й пер. Гоголя (от пер. Зеленый до д. 44), 2-ой Зеленый пр-д</w:t>
            </w:r>
          </w:p>
        </w:tc>
        <w:tc>
          <w:tcPr>
            <w:tcW w:w="1417"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1,019 (щебен.)</w:t>
            </w:r>
          </w:p>
        </w:tc>
        <w:tc>
          <w:tcPr>
            <w:tcW w:w="1276"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4 913,6</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3 930,9</w:t>
            </w:r>
          </w:p>
        </w:tc>
        <w:tc>
          <w:tcPr>
            <w:tcW w:w="992"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982,7</w:t>
            </w:r>
          </w:p>
        </w:tc>
        <w:tc>
          <w:tcPr>
            <w:tcW w:w="1701"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ООО «АРДИ»</w:t>
            </w:r>
          </w:p>
        </w:tc>
      </w:tr>
      <w:tr w:rsidR="002A5D0E" w:rsidRPr="00475D9B" w:rsidTr="00721383">
        <w:trPr>
          <w:trHeight w:val="311"/>
        </w:trPr>
        <w:tc>
          <w:tcPr>
            <w:tcW w:w="562" w:type="dxa"/>
          </w:tcPr>
          <w:p w:rsidR="002A5D0E" w:rsidRPr="00475D9B" w:rsidRDefault="002A5D0E" w:rsidP="002A5D0E">
            <w:pPr>
              <w:rPr>
                <w:rFonts w:eastAsia="Times New Roman"/>
                <w:sz w:val="20"/>
                <w:szCs w:val="20"/>
              </w:rPr>
            </w:pPr>
          </w:p>
        </w:tc>
        <w:tc>
          <w:tcPr>
            <w:tcW w:w="3261" w:type="dxa"/>
          </w:tcPr>
          <w:p w:rsidR="002A5D0E" w:rsidRPr="00475D9B" w:rsidRDefault="002A5D0E" w:rsidP="002A5D0E">
            <w:pPr>
              <w:rPr>
                <w:rFonts w:eastAsia="Times New Roman"/>
                <w:sz w:val="20"/>
                <w:szCs w:val="20"/>
              </w:rPr>
            </w:pPr>
            <w:r w:rsidRPr="00475D9B">
              <w:rPr>
                <w:rFonts w:eastAsia="Times New Roman"/>
                <w:sz w:val="20"/>
                <w:szCs w:val="20"/>
              </w:rPr>
              <w:t xml:space="preserve">Итого: </w:t>
            </w:r>
          </w:p>
        </w:tc>
        <w:tc>
          <w:tcPr>
            <w:tcW w:w="1417"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4,528</w:t>
            </w:r>
          </w:p>
        </w:tc>
        <w:tc>
          <w:tcPr>
            <w:tcW w:w="1276" w:type="dxa"/>
            <w:vAlign w:val="center"/>
          </w:tcPr>
          <w:p w:rsidR="002A5D0E" w:rsidRPr="00475D9B" w:rsidRDefault="002A5D0E" w:rsidP="002A5D0E">
            <w:pPr>
              <w:jc w:val="center"/>
              <w:rPr>
                <w:rFonts w:eastAsia="Times New Roman"/>
                <w:sz w:val="20"/>
                <w:szCs w:val="20"/>
              </w:rPr>
            </w:pPr>
            <w:r w:rsidRPr="00475D9B">
              <w:rPr>
                <w:rFonts w:eastAsia="Times New Roman"/>
                <w:sz w:val="20"/>
                <w:szCs w:val="20"/>
              </w:rPr>
              <w:t>55 458,9</w:t>
            </w:r>
          </w:p>
        </w:tc>
        <w:tc>
          <w:tcPr>
            <w:tcW w:w="992" w:type="dxa"/>
          </w:tcPr>
          <w:p w:rsidR="002A5D0E" w:rsidRPr="00475D9B" w:rsidRDefault="002A5D0E" w:rsidP="002A5D0E">
            <w:pPr>
              <w:rPr>
                <w:rFonts w:eastAsia="Times New Roman"/>
                <w:sz w:val="20"/>
                <w:szCs w:val="20"/>
              </w:rPr>
            </w:pPr>
            <w:r w:rsidRPr="00475D9B">
              <w:rPr>
                <w:rFonts w:eastAsia="Times New Roman"/>
                <w:sz w:val="20"/>
                <w:szCs w:val="20"/>
              </w:rPr>
              <w:t>44 367,1</w:t>
            </w:r>
          </w:p>
        </w:tc>
        <w:tc>
          <w:tcPr>
            <w:tcW w:w="992" w:type="dxa"/>
          </w:tcPr>
          <w:p w:rsidR="002A5D0E" w:rsidRPr="00475D9B" w:rsidRDefault="002A5D0E" w:rsidP="002A5D0E">
            <w:pPr>
              <w:rPr>
                <w:rFonts w:eastAsia="Times New Roman"/>
                <w:sz w:val="20"/>
                <w:szCs w:val="20"/>
              </w:rPr>
            </w:pPr>
            <w:r w:rsidRPr="00475D9B">
              <w:rPr>
                <w:rFonts w:eastAsia="Times New Roman"/>
                <w:sz w:val="20"/>
                <w:szCs w:val="20"/>
              </w:rPr>
              <w:t>11 091,8</w:t>
            </w:r>
          </w:p>
        </w:tc>
        <w:tc>
          <w:tcPr>
            <w:tcW w:w="1701" w:type="dxa"/>
          </w:tcPr>
          <w:p w:rsidR="002A5D0E" w:rsidRPr="00475D9B" w:rsidRDefault="002A5D0E" w:rsidP="002A5D0E">
            <w:pPr>
              <w:rPr>
                <w:rFonts w:eastAsia="Times New Roman"/>
                <w:sz w:val="20"/>
                <w:szCs w:val="20"/>
              </w:rPr>
            </w:pPr>
          </w:p>
        </w:tc>
      </w:tr>
    </w:tbl>
    <w:p w:rsidR="002A5D0E" w:rsidRPr="00475D9B" w:rsidRDefault="002A5D0E" w:rsidP="00721383">
      <w:pPr>
        <w:jc w:val="both"/>
        <w:rPr>
          <w:rFonts w:eastAsia="Times New Roman"/>
          <w:sz w:val="25"/>
          <w:szCs w:val="25"/>
        </w:rPr>
      </w:pPr>
      <w:r w:rsidRPr="00475D9B">
        <w:rPr>
          <w:rFonts w:eastAsia="Times New Roman"/>
          <w:sz w:val="25"/>
          <w:szCs w:val="25"/>
        </w:rPr>
        <w:tab/>
        <w:t>Показатель 1 Протяженность отремонтированных автомобильных дорог общего пользования в отчетном периоде – 4,5 км:</w:t>
      </w:r>
    </w:p>
    <w:p w:rsidR="002A5D0E" w:rsidRPr="00475D9B" w:rsidRDefault="002A5D0E" w:rsidP="00721383">
      <w:pPr>
        <w:jc w:val="both"/>
        <w:rPr>
          <w:rFonts w:eastAsia="Times New Roman"/>
          <w:sz w:val="25"/>
          <w:szCs w:val="25"/>
        </w:rPr>
      </w:pPr>
      <w:r w:rsidRPr="00475D9B">
        <w:rPr>
          <w:rFonts w:eastAsia="Times New Roman"/>
          <w:sz w:val="25"/>
          <w:szCs w:val="25"/>
        </w:rPr>
        <w:tab/>
        <w:t>Мероприятие 3Проектирование, капитальный ремонт и ремонт дворовых территорий многоквартирных домов, проездов к дворовым территориям многоквартирных домов – 12 234,2 тыс. руб.</w:t>
      </w:r>
    </w:p>
    <w:p w:rsidR="002A5D0E" w:rsidRPr="00475D9B" w:rsidRDefault="002A5D0E" w:rsidP="00721383">
      <w:pPr>
        <w:jc w:val="both"/>
        <w:rPr>
          <w:rFonts w:eastAsia="Times New Roman"/>
          <w:sz w:val="25"/>
          <w:szCs w:val="25"/>
        </w:rPr>
      </w:pPr>
      <w:r w:rsidRPr="00475D9B">
        <w:rPr>
          <w:rFonts w:eastAsia="Times New Roman"/>
          <w:sz w:val="25"/>
          <w:szCs w:val="25"/>
        </w:rPr>
        <w:tab/>
        <w:t>Проектирование, капитальный ремонт и ремонт объектов – 61,7 тыс. руб. :</w:t>
      </w:r>
    </w:p>
    <w:p w:rsidR="002A5D0E" w:rsidRPr="00475D9B" w:rsidRDefault="002A5D0E" w:rsidP="00721383">
      <w:pPr>
        <w:pStyle w:val="a6"/>
        <w:numPr>
          <w:ilvl w:val="0"/>
          <w:numId w:val="9"/>
        </w:numPr>
        <w:spacing w:after="0" w:line="240" w:lineRule="auto"/>
        <w:ind w:left="0" w:firstLine="630"/>
        <w:jc w:val="both"/>
        <w:rPr>
          <w:rFonts w:ascii="Times New Roman" w:eastAsia="Times New Roman" w:hAnsi="Times New Roman"/>
          <w:sz w:val="25"/>
          <w:szCs w:val="25"/>
        </w:rPr>
      </w:pPr>
      <w:r w:rsidRPr="00475D9B">
        <w:rPr>
          <w:rFonts w:ascii="Times New Roman" w:eastAsia="Times New Roman" w:hAnsi="Times New Roman"/>
          <w:sz w:val="25"/>
          <w:szCs w:val="25"/>
        </w:rPr>
        <w:t xml:space="preserve">Оказывались услуги по строительному контролю (техническому надзору) за ходом выполнения работ по ремонту </w:t>
      </w:r>
      <w:r w:rsidRPr="00475D9B">
        <w:rPr>
          <w:rFonts w:ascii="Times New Roman" w:hAnsi="Times New Roman"/>
          <w:sz w:val="25"/>
          <w:szCs w:val="25"/>
        </w:rPr>
        <w:t>внутриквартальных дворовых проездов и территорий многоквартирных жилых домов по адресу: г. Торжок, Ленинградское шоссе, д. 25, 25а,27</w:t>
      </w:r>
      <w:r w:rsidRPr="00475D9B">
        <w:rPr>
          <w:rFonts w:ascii="Times New Roman" w:eastAsia="Times New Roman" w:hAnsi="Times New Roman"/>
          <w:sz w:val="25"/>
          <w:szCs w:val="25"/>
        </w:rPr>
        <w:t>– 30,0 тыс. руб. (исполнитель – ООО «Тверьстройконтроль»);</w:t>
      </w:r>
    </w:p>
    <w:p w:rsidR="002A5D0E" w:rsidRPr="00475D9B" w:rsidRDefault="002A5D0E" w:rsidP="00721383">
      <w:pPr>
        <w:pStyle w:val="a6"/>
        <w:numPr>
          <w:ilvl w:val="0"/>
          <w:numId w:val="9"/>
        </w:numPr>
        <w:spacing w:after="0" w:line="240" w:lineRule="auto"/>
        <w:ind w:left="0" w:firstLine="630"/>
        <w:jc w:val="both"/>
        <w:rPr>
          <w:rFonts w:ascii="Times New Roman" w:eastAsia="Times New Roman" w:hAnsi="Times New Roman"/>
          <w:sz w:val="25"/>
          <w:szCs w:val="25"/>
        </w:rPr>
      </w:pPr>
      <w:r w:rsidRPr="00475D9B">
        <w:rPr>
          <w:rFonts w:ascii="Times New Roman" w:eastAsia="Times New Roman" w:hAnsi="Times New Roman"/>
          <w:sz w:val="25"/>
          <w:szCs w:val="25"/>
        </w:rPr>
        <w:t>Оплата услуг ГБУ «Тверской РЦЦС» по пересчету сметной стоимости объекта –31,7тыс. руб.</w:t>
      </w:r>
    </w:p>
    <w:p w:rsidR="002A5D0E" w:rsidRPr="00475D9B" w:rsidRDefault="002A5D0E" w:rsidP="0085789D">
      <w:pPr>
        <w:pStyle w:val="a6"/>
        <w:spacing w:after="0" w:line="240" w:lineRule="auto"/>
        <w:ind w:left="0" w:firstLine="360"/>
        <w:jc w:val="both"/>
        <w:rPr>
          <w:rFonts w:ascii="Times New Roman" w:eastAsia="Times New Roman" w:hAnsi="Times New Roman"/>
          <w:sz w:val="25"/>
          <w:szCs w:val="25"/>
        </w:rPr>
      </w:pPr>
      <w:r w:rsidRPr="00475D9B">
        <w:rPr>
          <w:rFonts w:ascii="Times New Roman" w:eastAsia="Times New Roman" w:hAnsi="Times New Roman"/>
          <w:sz w:val="25"/>
          <w:szCs w:val="25"/>
        </w:rPr>
        <w:t>Ремонт дворовых территорий многоквартирных домов, проездов к дворовым территориям многоквартирных домов – 12 172,5 тыс. руб., в т.ч. за счет субсидии из областного бюджета – 5 279,2 тыс. руб., местного бюджета – 6 893,3 тыс. руб.</w:t>
      </w:r>
    </w:p>
    <w:p w:rsidR="002A5D0E" w:rsidRPr="00475D9B" w:rsidRDefault="002A5D0E" w:rsidP="00721383">
      <w:pPr>
        <w:pStyle w:val="a6"/>
        <w:spacing w:after="0" w:line="240" w:lineRule="auto"/>
        <w:ind w:left="0" w:firstLine="360"/>
        <w:jc w:val="both"/>
        <w:rPr>
          <w:rFonts w:ascii="Times New Roman" w:hAnsi="Times New Roman"/>
          <w:sz w:val="25"/>
          <w:szCs w:val="25"/>
        </w:rPr>
      </w:pPr>
      <w:r w:rsidRPr="00475D9B">
        <w:rPr>
          <w:rFonts w:ascii="Times New Roman" w:hAnsi="Times New Roman"/>
          <w:sz w:val="25"/>
          <w:szCs w:val="25"/>
        </w:rPr>
        <w:t xml:space="preserve"> Подрядчиком ООО «Дороги выполнен ремонт внутриквартальных дворовых проездов и территорий многоквартирных жилых домов по адресу: г. Торжок, Ленинградское шоссе, д. 25, 25а,27. </w:t>
      </w:r>
    </w:p>
    <w:p w:rsidR="002A5D0E" w:rsidRPr="00475D9B" w:rsidRDefault="002A5D0E" w:rsidP="00721383">
      <w:pPr>
        <w:pStyle w:val="a6"/>
        <w:spacing w:after="0" w:line="240" w:lineRule="auto"/>
        <w:ind w:left="0" w:firstLine="360"/>
        <w:jc w:val="both"/>
        <w:rPr>
          <w:rFonts w:ascii="Times New Roman" w:eastAsia="Times New Roman" w:hAnsi="Times New Roman"/>
          <w:sz w:val="25"/>
          <w:szCs w:val="25"/>
        </w:rPr>
      </w:pPr>
      <w:r w:rsidRPr="00475D9B">
        <w:rPr>
          <w:rFonts w:ascii="Times New Roman" w:eastAsia="Times New Roman" w:hAnsi="Times New Roman"/>
          <w:sz w:val="25"/>
          <w:szCs w:val="25"/>
        </w:rPr>
        <w:lastRenderedPageBreak/>
        <w:tab/>
        <w:t>Показатель 1Площадь отремонтированных дворовых территорий многоквартирных домов, проездов к дворовым территориям многоквартирных домов в отчетном периоде – 2,3 тыс. кв.м.</w:t>
      </w:r>
    </w:p>
    <w:p w:rsidR="002A5D0E" w:rsidRPr="00475D9B" w:rsidRDefault="002A5D0E" w:rsidP="00721383">
      <w:pPr>
        <w:jc w:val="both"/>
        <w:rPr>
          <w:rFonts w:eastAsia="Times New Roman"/>
          <w:sz w:val="25"/>
          <w:szCs w:val="25"/>
        </w:rPr>
      </w:pPr>
      <w:r w:rsidRPr="00475D9B">
        <w:rPr>
          <w:rFonts w:eastAsia="Times New Roman"/>
          <w:sz w:val="25"/>
          <w:szCs w:val="25"/>
        </w:rPr>
        <w:tab/>
        <w:t xml:space="preserve">Подпрограмма 2Обеспечение безопасности дорожного движения. Заложено по подпрограмме –4 271,9 тыс. руб., освоено- 2 596,3 тыс. руб.Индекс освоения бюджетных средств – 0,6.  </w:t>
      </w:r>
    </w:p>
    <w:p w:rsidR="002A5D0E" w:rsidRPr="00475D9B" w:rsidRDefault="002A5D0E" w:rsidP="00721383">
      <w:pPr>
        <w:ind w:firstLine="360"/>
        <w:jc w:val="both"/>
        <w:rPr>
          <w:rFonts w:eastAsia="Times New Roman"/>
          <w:sz w:val="25"/>
          <w:szCs w:val="25"/>
        </w:rPr>
      </w:pPr>
      <w:r w:rsidRPr="00475D9B">
        <w:rPr>
          <w:rFonts w:eastAsia="Times New Roman"/>
          <w:sz w:val="25"/>
          <w:szCs w:val="25"/>
        </w:rPr>
        <w:t xml:space="preserve">     Показатель 1Количество дорожно-транспортных происшествий – 30 ед.</w:t>
      </w:r>
    </w:p>
    <w:p w:rsidR="002A5D0E" w:rsidRPr="00475D9B" w:rsidRDefault="002A5D0E" w:rsidP="00721383">
      <w:pPr>
        <w:ind w:firstLine="360"/>
        <w:jc w:val="both"/>
        <w:rPr>
          <w:rFonts w:eastAsia="Times New Roman"/>
          <w:sz w:val="25"/>
          <w:szCs w:val="25"/>
        </w:rPr>
      </w:pPr>
      <w:r w:rsidRPr="00475D9B">
        <w:rPr>
          <w:rFonts w:eastAsia="Times New Roman"/>
          <w:sz w:val="25"/>
          <w:szCs w:val="25"/>
        </w:rPr>
        <w:t>Мероприятие 1Содержание и ремонт технических средств организации дорожного движения – 1 091,1 тыс. руб.</w:t>
      </w:r>
    </w:p>
    <w:p w:rsidR="002A5D0E" w:rsidRPr="00475D9B" w:rsidRDefault="002A5D0E" w:rsidP="00721383">
      <w:pPr>
        <w:ind w:firstLine="360"/>
        <w:jc w:val="both"/>
        <w:rPr>
          <w:sz w:val="25"/>
          <w:szCs w:val="25"/>
        </w:rPr>
      </w:pPr>
      <w:r w:rsidRPr="00475D9B">
        <w:rPr>
          <w:sz w:val="25"/>
          <w:szCs w:val="25"/>
        </w:rPr>
        <w:t>Проведены работы по нанесению дорожной разметки на улично-дорожной сети города (подрядчик - индивидуальный предприниматель Куликова С.В.) стоимостью 1 091,1 тыс. руб.</w:t>
      </w:r>
    </w:p>
    <w:p w:rsidR="002A5D0E" w:rsidRPr="00475D9B" w:rsidRDefault="002A5D0E" w:rsidP="00721383">
      <w:pPr>
        <w:ind w:firstLine="360"/>
        <w:jc w:val="both"/>
        <w:rPr>
          <w:rFonts w:eastAsia="Times New Roman"/>
          <w:sz w:val="25"/>
          <w:szCs w:val="25"/>
        </w:rPr>
      </w:pPr>
      <w:r w:rsidRPr="00475D9B">
        <w:rPr>
          <w:rFonts w:eastAsia="Times New Roman"/>
          <w:sz w:val="25"/>
          <w:szCs w:val="25"/>
        </w:rPr>
        <w:t>Показатель 1 «Площадь нанесённой горизонтальной разметки на улично-дорожной сети» – 5 226,8кв.м.</w:t>
      </w:r>
    </w:p>
    <w:p w:rsidR="002A5D0E" w:rsidRPr="00475D9B" w:rsidRDefault="002A5D0E" w:rsidP="00721383">
      <w:pPr>
        <w:ind w:firstLine="360"/>
        <w:jc w:val="both"/>
        <w:rPr>
          <w:rFonts w:eastAsia="Times New Roman"/>
          <w:sz w:val="25"/>
          <w:szCs w:val="25"/>
        </w:rPr>
      </w:pPr>
      <w:r w:rsidRPr="00475D9B">
        <w:rPr>
          <w:rFonts w:eastAsia="Times New Roman"/>
          <w:sz w:val="25"/>
          <w:szCs w:val="25"/>
        </w:rPr>
        <w:tab/>
        <w:t>Мероприятие 3«Реализация федерального проекта «Безопасность дорожного движения» в рамках национального проекта «Безопасные и качественные дороги» освоено –1 505,2 тыс. руб.</w:t>
      </w:r>
    </w:p>
    <w:p w:rsidR="002A5D0E" w:rsidRPr="00475D9B" w:rsidRDefault="002A5D0E" w:rsidP="00721383">
      <w:pPr>
        <w:ind w:firstLine="360"/>
        <w:jc w:val="both"/>
        <w:rPr>
          <w:sz w:val="25"/>
          <w:szCs w:val="25"/>
        </w:rPr>
      </w:pPr>
      <w:r w:rsidRPr="00475D9B">
        <w:rPr>
          <w:rFonts w:eastAsia="Times New Roman"/>
          <w:sz w:val="25"/>
          <w:szCs w:val="25"/>
        </w:rPr>
        <w:t xml:space="preserve"> Проведение мероприятий в целях обеспечения безопасности дорожного движения</w:t>
      </w:r>
      <w:r w:rsidR="00721383" w:rsidRPr="00475D9B">
        <w:rPr>
          <w:rFonts w:eastAsia="Times New Roman"/>
          <w:sz w:val="25"/>
          <w:szCs w:val="25"/>
        </w:rPr>
        <w:t xml:space="preserve"> </w:t>
      </w:r>
      <w:r w:rsidRPr="00475D9B">
        <w:rPr>
          <w:rFonts w:eastAsia="Times New Roman"/>
          <w:sz w:val="25"/>
          <w:szCs w:val="25"/>
        </w:rPr>
        <w:t>на автомобильных дорогах общего пользования местного значения – 1 491,5 тыс. руб., в т.ч. средства областного бюджета - 1 193,2 тыс. руб., местного бюджета –298,3 тыс. руб.</w:t>
      </w:r>
    </w:p>
    <w:p w:rsidR="002A5D0E" w:rsidRPr="00475D9B" w:rsidRDefault="002A5D0E" w:rsidP="00721383">
      <w:pPr>
        <w:jc w:val="both"/>
        <w:rPr>
          <w:sz w:val="25"/>
          <w:szCs w:val="25"/>
        </w:rPr>
      </w:pPr>
      <w:r w:rsidRPr="00475D9B">
        <w:rPr>
          <w:sz w:val="25"/>
          <w:szCs w:val="25"/>
        </w:rPr>
        <w:t xml:space="preserve">          В рамках</w:t>
      </w:r>
      <w:r w:rsidR="00721383" w:rsidRPr="00475D9B">
        <w:rPr>
          <w:sz w:val="25"/>
          <w:szCs w:val="25"/>
        </w:rPr>
        <w:t xml:space="preserve"> </w:t>
      </w:r>
      <w:r w:rsidRPr="00475D9B">
        <w:rPr>
          <w:sz w:val="25"/>
          <w:szCs w:val="25"/>
        </w:rPr>
        <w:t>национального проекта «Безопасные и качественные дороги»,на условиях софинансирования из областного бюджета Тверской области,</w:t>
      </w:r>
      <w:r w:rsidR="00721383" w:rsidRPr="00475D9B">
        <w:rPr>
          <w:sz w:val="25"/>
          <w:szCs w:val="25"/>
        </w:rPr>
        <w:t xml:space="preserve"> </w:t>
      </w:r>
      <w:r w:rsidRPr="00475D9B">
        <w:rPr>
          <w:sz w:val="25"/>
          <w:szCs w:val="25"/>
        </w:rPr>
        <w:t xml:space="preserve">проведены мероприятия в целях обеспечения безопасности дорожного движения на автомобильных дорогах общего пользования местного значения города Торжка Тверской области (установка элементов освещения на пешеходных переходах, автобусных остановках и локальных пересечениях и примыканиях).Подрядчиком ООО «Вектор» проведены работы по установке элементов освещения на пешеходных переходах, автобусных остановках и локальных пересечениях и примыканиях: Всего заменено 112 светильников на светодиодные (мощностью 120 Вт); устроено уличное освещение на новых пешеходных переходах - установлено новые 3 опоры с 4 светильниками (ул. Пролетарская, Конная, 3 пер. Бакунина). </w:t>
      </w:r>
    </w:p>
    <w:p w:rsidR="002A5D0E" w:rsidRPr="00475D9B" w:rsidRDefault="002A5D0E" w:rsidP="00721383">
      <w:pPr>
        <w:jc w:val="both"/>
        <w:rPr>
          <w:sz w:val="25"/>
          <w:szCs w:val="25"/>
        </w:rPr>
      </w:pPr>
      <w:r w:rsidRPr="00475D9B">
        <w:rPr>
          <w:sz w:val="25"/>
          <w:szCs w:val="25"/>
        </w:rPr>
        <w:t xml:space="preserve">         Не представилось возможным выполнить работы по установке дорожных знаков, устройству искусственных неровностей и оборудованию пешеходных переходов на сумму 1 487,5 тыс. руб., в связи с тем, что аукционы, организованные в июле и октябре, признаны несостоявшимися по причине отсутствия поданных заявок.</w:t>
      </w:r>
    </w:p>
    <w:p w:rsidR="002A5D0E" w:rsidRPr="00475D9B" w:rsidRDefault="002A5D0E" w:rsidP="00721383">
      <w:pPr>
        <w:jc w:val="both"/>
        <w:rPr>
          <w:rFonts w:eastAsia="Times New Roman"/>
          <w:sz w:val="25"/>
          <w:szCs w:val="25"/>
        </w:rPr>
      </w:pPr>
      <w:r w:rsidRPr="00475D9B">
        <w:rPr>
          <w:sz w:val="25"/>
          <w:szCs w:val="25"/>
        </w:rPr>
        <w:t>Проектирование, капитальный ремонт и ремонт объектов – 13,7 тыс.руб. - о</w:t>
      </w:r>
      <w:r w:rsidRPr="00475D9B">
        <w:rPr>
          <w:rFonts w:eastAsia="Times New Roman"/>
          <w:sz w:val="25"/>
          <w:szCs w:val="25"/>
        </w:rPr>
        <w:t>плата услуг ГБУ «Тверской РЦЦС» по составлению сметного</w:t>
      </w:r>
      <w:r w:rsidR="00721383" w:rsidRPr="00475D9B">
        <w:rPr>
          <w:rFonts w:eastAsia="Times New Roman"/>
          <w:sz w:val="25"/>
          <w:szCs w:val="25"/>
        </w:rPr>
        <w:t xml:space="preserve"> </w:t>
      </w:r>
      <w:r w:rsidRPr="00475D9B">
        <w:rPr>
          <w:rFonts w:eastAsia="Times New Roman"/>
          <w:sz w:val="25"/>
          <w:szCs w:val="25"/>
        </w:rPr>
        <w:t>расчета на мероприятия по безопасности дорожного движения – 13,7 тыс. руб.</w:t>
      </w:r>
    </w:p>
    <w:p w:rsidR="002A5D0E" w:rsidRPr="00475D9B" w:rsidRDefault="002A5D0E" w:rsidP="00721383">
      <w:pPr>
        <w:jc w:val="both"/>
        <w:rPr>
          <w:rFonts w:eastAsia="Times New Roman"/>
          <w:sz w:val="25"/>
          <w:szCs w:val="25"/>
        </w:rPr>
      </w:pPr>
      <w:r w:rsidRPr="00475D9B">
        <w:rPr>
          <w:rFonts w:eastAsia="Times New Roman"/>
          <w:sz w:val="25"/>
          <w:szCs w:val="25"/>
        </w:rPr>
        <w:t xml:space="preserve">Показатель7Установка элементов освещения на пешеходных переходах, автобусных остановках и локальных пересечениях и примыканиях – 4 410пог.м. </w:t>
      </w:r>
    </w:p>
    <w:p w:rsidR="002A5D0E" w:rsidRPr="00475D9B" w:rsidRDefault="002A5D0E" w:rsidP="00721383">
      <w:pPr>
        <w:ind w:right="-1" w:firstLine="708"/>
        <w:jc w:val="both"/>
        <w:rPr>
          <w:rFonts w:eastAsia="Times New Roman"/>
          <w:sz w:val="25"/>
          <w:szCs w:val="25"/>
        </w:rPr>
      </w:pPr>
      <w:r w:rsidRPr="00475D9B">
        <w:rPr>
          <w:rFonts w:eastAsia="Times New Roman"/>
          <w:sz w:val="25"/>
          <w:szCs w:val="25"/>
        </w:rPr>
        <w:t>Подпрограмма 3 Развитие коммунально-инженерной инфраструктуры.</w:t>
      </w:r>
      <w:r w:rsidR="00721383" w:rsidRPr="00475D9B">
        <w:rPr>
          <w:rFonts w:eastAsia="Times New Roman"/>
          <w:sz w:val="25"/>
          <w:szCs w:val="25"/>
        </w:rPr>
        <w:t xml:space="preserve"> </w:t>
      </w:r>
      <w:r w:rsidRPr="00475D9B">
        <w:rPr>
          <w:rFonts w:eastAsia="Times New Roman"/>
          <w:sz w:val="25"/>
          <w:szCs w:val="25"/>
        </w:rPr>
        <w:t>Заложено по подпрограмме – 12 029,2 тыс. руб.,</w:t>
      </w:r>
      <w:r w:rsidR="00721383" w:rsidRPr="00475D9B">
        <w:rPr>
          <w:rFonts w:eastAsia="Times New Roman"/>
          <w:sz w:val="25"/>
          <w:szCs w:val="25"/>
        </w:rPr>
        <w:t xml:space="preserve"> </w:t>
      </w:r>
      <w:r w:rsidRPr="00475D9B">
        <w:rPr>
          <w:rFonts w:eastAsia="Times New Roman"/>
          <w:sz w:val="25"/>
          <w:szCs w:val="25"/>
        </w:rPr>
        <w:t>освоено 8 901,7 тыс. руб. Индекс освоения – 0,7.</w:t>
      </w:r>
    </w:p>
    <w:p w:rsidR="002A5D0E" w:rsidRPr="00475D9B" w:rsidRDefault="002A5D0E" w:rsidP="00721383">
      <w:pPr>
        <w:ind w:right="-1"/>
        <w:jc w:val="both"/>
        <w:rPr>
          <w:rFonts w:eastAsia="Times New Roman"/>
          <w:sz w:val="25"/>
          <w:szCs w:val="25"/>
        </w:rPr>
      </w:pPr>
      <w:r w:rsidRPr="00475D9B">
        <w:rPr>
          <w:rFonts w:eastAsia="Times New Roman"/>
          <w:sz w:val="25"/>
          <w:szCs w:val="25"/>
        </w:rPr>
        <w:t>Показатель 1 Количество вновь построенных объектов- 1 ед. (теплотрасса на Тверецкой наб.,51).</w:t>
      </w:r>
    </w:p>
    <w:p w:rsidR="002A5D0E" w:rsidRPr="00475D9B" w:rsidRDefault="002A5D0E" w:rsidP="00721383">
      <w:pPr>
        <w:ind w:left="284" w:right="-143"/>
        <w:jc w:val="both"/>
        <w:rPr>
          <w:rFonts w:eastAsia="Times New Roman"/>
          <w:sz w:val="25"/>
          <w:szCs w:val="25"/>
        </w:rPr>
      </w:pPr>
      <w:r w:rsidRPr="00475D9B">
        <w:rPr>
          <w:rFonts w:eastAsia="Times New Roman"/>
          <w:sz w:val="25"/>
          <w:szCs w:val="25"/>
        </w:rPr>
        <w:t>Показатель 2 Протяженность построенных сетей инженерной инфраструктуры - 0,3 км.</w:t>
      </w:r>
    </w:p>
    <w:p w:rsidR="002A5D0E" w:rsidRPr="00475D9B" w:rsidRDefault="002A5D0E" w:rsidP="00721383">
      <w:pPr>
        <w:ind w:firstLine="284"/>
        <w:jc w:val="both"/>
        <w:rPr>
          <w:rFonts w:eastAsia="Times New Roman"/>
          <w:sz w:val="25"/>
          <w:szCs w:val="25"/>
        </w:rPr>
      </w:pPr>
      <w:r w:rsidRPr="00475D9B">
        <w:rPr>
          <w:rFonts w:eastAsia="Times New Roman"/>
          <w:sz w:val="25"/>
          <w:szCs w:val="25"/>
        </w:rPr>
        <w:t>Мероприятие 1</w:t>
      </w:r>
      <w:r w:rsidR="00721383" w:rsidRPr="00475D9B">
        <w:rPr>
          <w:rFonts w:eastAsia="Times New Roman"/>
          <w:sz w:val="25"/>
          <w:szCs w:val="25"/>
        </w:rPr>
        <w:t xml:space="preserve"> </w:t>
      </w:r>
      <w:r w:rsidRPr="00475D9B">
        <w:rPr>
          <w:rFonts w:eastAsia="Times New Roman"/>
          <w:sz w:val="25"/>
          <w:szCs w:val="25"/>
        </w:rPr>
        <w:t>«Проектирование, строительство и реконструкция объектов теплоснабжения» - 8 901,7 тыс. руб.</w:t>
      </w:r>
    </w:p>
    <w:p w:rsidR="002A5D0E" w:rsidRPr="00475D9B" w:rsidRDefault="002A5D0E" w:rsidP="00721383">
      <w:pPr>
        <w:ind w:firstLine="284"/>
        <w:jc w:val="both"/>
        <w:rPr>
          <w:rFonts w:eastAsia="Times New Roman"/>
          <w:sz w:val="25"/>
          <w:szCs w:val="25"/>
        </w:rPr>
      </w:pPr>
      <w:r w:rsidRPr="00475D9B">
        <w:rPr>
          <w:rFonts w:eastAsia="Times New Roman"/>
          <w:sz w:val="25"/>
          <w:szCs w:val="25"/>
        </w:rPr>
        <w:t>Проектирование, строительство и реконструкция объектов - 2 081,9 тыс. руб.</w:t>
      </w:r>
    </w:p>
    <w:p w:rsidR="002A5D0E" w:rsidRPr="00475D9B" w:rsidRDefault="002A5D0E" w:rsidP="00721383">
      <w:pPr>
        <w:jc w:val="both"/>
        <w:rPr>
          <w:rFonts w:eastAsia="Times New Roman"/>
          <w:sz w:val="25"/>
          <w:szCs w:val="25"/>
        </w:rPr>
      </w:pPr>
      <w:r w:rsidRPr="00475D9B">
        <w:rPr>
          <w:rFonts w:eastAsia="Times New Roman"/>
          <w:sz w:val="25"/>
          <w:szCs w:val="25"/>
        </w:rPr>
        <w:t>Поставщиком ООО «Рутектор»</w:t>
      </w:r>
      <w:r w:rsidR="00721383" w:rsidRPr="00475D9B">
        <w:rPr>
          <w:rFonts w:eastAsia="Times New Roman"/>
          <w:sz w:val="25"/>
          <w:szCs w:val="25"/>
        </w:rPr>
        <w:t xml:space="preserve"> </w:t>
      </w:r>
      <w:r w:rsidRPr="00475D9B">
        <w:rPr>
          <w:rFonts w:eastAsia="Times New Roman"/>
          <w:sz w:val="25"/>
          <w:szCs w:val="25"/>
        </w:rPr>
        <w:t>выполнена поставка 3-х насосов центробежных для котельной №19, в целях качественной поставки теплоносителя для подключенного дома №51 по Тверецкой наб. на общую сумму 990,0 тыс. руб.</w:t>
      </w:r>
    </w:p>
    <w:p w:rsidR="002A5D0E" w:rsidRPr="00475D9B" w:rsidRDefault="002A5D0E" w:rsidP="00721383">
      <w:pPr>
        <w:ind w:firstLine="360"/>
        <w:jc w:val="both"/>
        <w:rPr>
          <w:rFonts w:eastAsia="Times New Roman"/>
          <w:sz w:val="25"/>
          <w:szCs w:val="25"/>
        </w:rPr>
      </w:pPr>
      <w:r w:rsidRPr="00475D9B">
        <w:rPr>
          <w:rFonts w:eastAsia="Times New Roman"/>
          <w:sz w:val="25"/>
          <w:szCs w:val="25"/>
        </w:rPr>
        <w:t>Оказывались услуги по строительному контролю (техническому надзору) за ходом выполнения работ по объекту «Строительство тепловой сети от точки присоединения (камера ТК-20) до узла ввода в жилой дом №51 по Тверецкой набережной в г. Торжке Тверской области» на сумму 60,0 тыс. руб. (исполнитель – ООО «ТандемСтройГрупп»).</w:t>
      </w:r>
    </w:p>
    <w:p w:rsidR="002A5D0E" w:rsidRPr="00475D9B" w:rsidRDefault="002A5D0E" w:rsidP="00721383">
      <w:pPr>
        <w:pStyle w:val="a6"/>
        <w:spacing w:after="0" w:line="240" w:lineRule="auto"/>
        <w:ind w:left="0" w:firstLine="360"/>
        <w:jc w:val="both"/>
        <w:rPr>
          <w:rFonts w:ascii="Times New Roman" w:eastAsia="Times New Roman" w:hAnsi="Times New Roman"/>
          <w:sz w:val="25"/>
          <w:szCs w:val="25"/>
        </w:rPr>
      </w:pPr>
      <w:r w:rsidRPr="00475D9B">
        <w:rPr>
          <w:rFonts w:ascii="Times New Roman" w:eastAsia="Times New Roman" w:hAnsi="Times New Roman"/>
          <w:sz w:val="25"/>
          <w:szCs w:val="25"/>
        </w:rPr>
        <w:lastRenderedPageBreak/>
        <w:t>В рамках исполнения контракта на строительство тепловой сети от точки присоединения (камера ТК-20) до узла ввода в жилой дом №51 по Тверецкой набережной в г. Торжке Тверской области»</w:t>
      </w:r>
      <w:r w:rsidR="00721383" w:rsidRPr="00475D9B">
        <w:rPr>
          <w:rFonts w:ascii="Times New Roman" w:eastAsia="Times New Roman" w:hAnsi="Times New Roman"/>
          <w:sz w:val="25"/>
          <w:szCs w:val="25"/>
        </w:rPr>
        <w:t xml:space="preserve"> </w:t>
      </w:r>
      <w:r w:rsidRPr="00475D9B">
        <w:rPr>
          <w:rFonts w:ascii="Times New Roman" w:eastAsia="Times New Roman" w:hAnsi="Times New Roman"/>
          <w:sz w:val="25"/>
          <w:szCs w:val="25"/>
        </w:rPr>
        <w:t xml:space="preserve">частично за счет средств местного бюджета оплачены непредвиденные работы, возникшие при строительстве т/трассы в связи с выявлением расхождения с проектной документацией в сумме  499,5 тыс. руб. (наличие компенсатора (выявлен при демонтаже плит), затраты на устройство (материалы и работы) не заложены в смете; участок теплотрассы от дома № 51: отклонение от проектных данных по расположению теплотрассы (выявлено при демонтаже), в связи с чем увеличивается протяженность трубопровода (материалы и работы).  </w:t>
      </w:r>
    </w:p>
    <w:p w:rsidR="002A5D0E" w:rsidRPr="00475D9B" w:rsidRDefault="002A5D0E" w:rsidP="00721383">
      <w:pPr>
        <w:ind w:firstLine="360"/>
        <w:jc w:val="both"/>
        <w:rPr>
          <w:rFonts w:eastAsia="Times New Roman"/>
          <w:sz w:val="25"/>
          <w:szCs w:val="25"/>
        </w:rPr>
      </w:pPr>
      <w:r w:rsidRPr="00475D9B">
        <w:rPr>
          <w:rFonts w:eastAsia="Times New Roman"/>
          <w:sz w:val="25"/>
          <w:szCs w:val="25"/>
        </w:rPr>
        <w:t>Проведена оплата:</w:t>
      </w:r>
    </w:p>
    <w:p w:rsidR="002A5D0E" w:rsidRPr="00475D9B" w:rsidRDefault="002A5D0E" w:rsidP="00721383">
      <w:pPr>
        <w:pStyle w:val="ConsPlusNonformat"/>
        <w:ind w:firstLine="708"/>
        <w:jc w:val="both"/>
        <w:rPr>
          <w:rFonts w:ascii="Times New Roman" w:hAnsi="Times New Roman" w:cs="Times New Roman"/>
          <w:sz w:val="25"/>
          <w:szCs w:val="25"/>
        </w:rPr>
      </w:pPr>
      <w:r w:rsidRPr="00475D9B">
        <w:rPr>
          <w:rFonts w:ascii="Times New Roman" w:hAnsi="Times New Roman" w:cs="Times New Roman"/>
          <w:sz w:val="25"/>
          <w:szCs w:val="25"/>
        </w:rPr>
        <w:t>- за технологическое присоединение объекта</w:t>
      </w:r>
      <w:r w:rsidR="00721383" w:rsidRPr="00475D9B">
        <w:rPr>
          <w:rFonts w:ascii="Times New Roman" w:hAnsi="Times New Roman" w:cs="Times New Roman"/>
          <w:sz w:val="25"/>
          <w:szCs w:val="25"/>
        </w:rPr>
        <w:t xml:space="preserve"> </w:t>
      </w:r>
      <w:r w:rsidRPr="00475D9B">
        <w:rPr>
          <w:rFonts w:ascii="Times New Roman" w:eastAsia="Calibri" w:hAnsi="Times New Roman" w:cs="Times New Roman"/>
          <w:sz w:val="25"/>
          <w:szCs w:val="25"/>
        </w:rPr>
        <w:t xml:space="preserve">«Строительство блочно-модульной котельной </w:t>
      </w:r>
      <w:r w:rsidRPr="00475D9B">
        <w:rPr>
          <w:rFonts w:ascii="Times New Roman" w:hAnsi="Times New Roman"/>
          <w:bCs/>
          <w:sz w:val="25"/>
          <w:szCs w:val="25"/>
        </w:rPr>
        <w:t>на ул. Энергетиков</w:t>
      </w:r>
      <w:r w:rsidRPr="00475D9B">
        <w:rPr>
          <w:rFonts w:ascii="Times New Roman" w:eastAsia="Calibri" w:hAnsi="Times New Roman" w:cs="Times New Roman"/>
          <w:sz w:val="25"/>
          <w:szCs w:val="25"/>
        </w:rPr>
        <w:t>»</w:t>
      </w:r>
      <w:r w:rsidRPr="00475D9B">
        <w:rPr>
          <w:rFonts w:ascii="Times New Roman" w:hAnsi="Times New Roman" w:cs="Times New Roman"/>
          <w:sz w:val="25"/>
          <w:szCs w:val="25"/>
        </w:rPr>
        <w:t xml:space="preserve"> к сетям газораспределения - 260,68 тыс.руб. (50% оплаты);</w:t>
      </w:r>
    </w:p>
    <w:p w:rsidR="002A5D0E" w:rsidRPr="00475D9B" w:rsidRDefault="002A5D0E" w:rsidP="00721383">
      <w:pPr>
        <w:jc w:val="both"/>
        <w:rPr>
          <w:sz w:val="25"/>
          <w:szCs w:val="25"/>
        </w:rPr>
      </w:pPr>
      <w:r w:rsidRPr="00475D9B">
        <w:rPr>
          <w:rFonts w:eastAsia="Times New Roman"/>
          <w:sz w:val="25"/>
          <w:szCs w:val="25"/>
        </w:rPr>
        <w:t xml:space="preserve">     - за </w:t>
      </w:r>
      <w:r w:rsidRPr="00475D9B">
        <w:rPr>
          <w:sz w:val="25"/>
          <w:szCs w:val="25"/>
        </w:rPr>
        <w:t>технологическое присоединение к электрическим сетям объекта</w:t>
      </w:r>
      <w:r w:rsidR="00721383" w:rsidRPr="00475D9B">
        <w:rPr>
          <w:sz w:val="25"/>
          <w:szCs w:val="25"/>
        </w:rPr>
        <w:t xml:space="preserve"> </w:t>
      </w:r>
      <w:r w:rsidRPr="00475D9B">
        <w:rPr>
          <w:sz w:val="25"/>
          <w:szCs w:val="25"/>
        </w:rPr>
        <w:t xml:space="preserve">«Строительство блочно-модульной котельной </w:t>
      </w:r>
      <w:r w:rsidRPr="00475D9B">
        <w:rPr>
          <w:bCs/>
          <w:sz w:val="25"/>
          <w:szCs w:val="25"/>
        </w:rPr>
        <w:t>на ул. Энергетиков</w:t>
      </w:r>
      <w:r w:rsidRPr="00475D9B">
        <w:rPr>
          <w:sz w:val="25"/>
          <w:szCs w:val="25"/>
        </w:rPr>
        <w:t>» на сумму 0,55 тыс.руб.;</w:t>
      </w:r>
    </w:p>
    <w:p w:rsidR="002A5D0E" w:rsidRPr="00475D9B" w:rsidRDefault="002A5D0E" w:rsidP="00721383">
      <w:pPr>
        <w:pStyle w:val="ConsPlusNonformat"/>
        <w:jc w:val="both"/>
        <w:rPr>
          <w:rFonts w:ascii="Times New Roman" w:eastAsia="Calibri" w:hAnsi="Times New Roman" w:cs="Times New Roman"/>
          <w:sz w:val="25"/>
          <w:szCs w:val="25"/>
        </w:rPr>
      </w:pPr>
      <w:r w:rsidRPr="00475D9B">
        <w:rPr>
          <w:rFonts w:ascii="Times New Roman" w:eastAsia="Calibri" w:hAnsi="Times New Roman" w:cs="Times New Roman"/>
          <w:sz w:val="25"/>
          <w:szCs w:val="25"/>
        </w:rPr>
        <w:t xml:space="preserve">     - за выдачу технических условий ПАО «Ростелеком» по объекту</w:t>
      </w:r>
      <w:r w:rsidR="00721383" w:rsidRPr="00475D9B">
        <w:rPr>
          <w:rFonts w:ascii="Times New Roman" w:eastAsia="Calibri" w:hAnsi="Times New Roman" w:cs="Times New Roman"/>
          <w:sz w:val="25"/>
          <w:szCs w:val="25"/>
        </w:rPr>
        <w:t xml:space="preserve"> </w:t>
      </w:r>
      <w:r w:rsidRPr="00475D9B">
        <w:rPr>
          <w:rFonts w:ascii="Times New Roman" w:eastAsia="Calibri" w:hAnsi="Times New Roman" w:cs="Times New Roman"/>
          <w:sz w:val="25"/>
          <w:szCs w:val="25"/>
        </w:rPr>
        <w:t xml:space="preserve">«Строительствоблочно-модульной котельной </w:t>
      </w:r>
      <w:r w:rsidRPr="00475D9B">
        <w:rPr>
          <w:rFonts w:ascii="Times New Roman" w:hAnsi="Times New Roman"/>
          <w:bCs/>
          <w:sz w:val="25"/>
          <w:szCs w:val="25"/>
        </w:rPr>
        <w:t>на ул. Энергетиков</w:t>
      </w:r>
      <w:r w:rsidRPr="00475D9B">
        <w:rPr>
          <w:rFonts w:ascii="Times New Roman" w:eastAsia="Calibri" w:hAnsi="Times New Roman" w:cs="Times New Roman"/>
          <w:sz w:val="25"/>
          <w:szCs w:val="25"/>
        </w:rPr>
        <w:t xml:space="preserve">»- 12,9 тыс.руб. </w:t>
      </w:r>
    </w:p>
    <w:p w:rsidR="002A5D0E" w:rsidRPr="00475D9B" w:rsidRDefault="002A5D0E" w:rsidP="00721383">
      <w:pPr>
        <w:pStyle w:val="ConsPlusNonformat"/>
        <w:jc w:val="both"/>
        <w:rPr>
          <w:rFonts w:ascii="Times New Roman" w:hAnsi="Times New Roman" w:cs="Times New Roman"/>
          <w:sz w:val="25"/>
          <w:szCs w:val="25"/>
        </w:rPr>
      </w:pPr>
      <w:r w:rsidRPr="00475D9B">
        <w:rPr>
          <w:rFonts w:ascii="Times New Roman" w:eastAsia="Calibri" w:hAnsi="Times New Roman" w:cs="Times New Roman"/>
          <w:sz w:val="25"/>
          <w:szCs w:val="25"/>
        </w:rPr>
        <w:t xml:space="preserve">     - за </w:t>
      </w:r>
      <w:r w:rsidRPr="00475D9B">
        <w:rPr>
          <w:rFonts w:ascii="Times New Roman" w:hAnsi="Times New Roman" w:cs="Times New Roman"/>
          <w:sz w:val="25"/>
          <w:szCs w:val="25"/>
        </w:rPr>
        <w:t xml:space="preserve">технологическое присоединение </w:t>
      </w:r>
      <w:r w:rsidRPr="00475D9B">
        <w:rPr>
          <w:rFonts w:ascii="Times New Roman" w:eastAsia="Calibri" w:hAnsi="Times New Roman" w:cs="Times New Roman"/>
          <w:sz w:val="25"/>
          <w:szCs w:val="25"/>
        </w:rPr>
        <w:t>объекта</w:t>
      </w:r>
      <w:r w:rsidR="00721383" w:rsidRPr="00475D9B">
        <w:rPr>
          <w:rFonts w:ascii="Times New Roman" w:eastAsia="Calibri" w:hAnsi="Times New Roman" w:cs="Times New Roman"/>
          <w:sz w:val="25"/>
          <w:szCs w:val="25"/>
        </w:rPr>
        <w:t xml:space="preserve"> </w:t>
      </w:r>
      <w:r w:rsidRPr="00475D9B">
        <w:rPr>
          <w:rFonts w:ascii="Times New Roman" w:eastAsia="Calibri" w:hAnsi="Times New Roman" w:cs="Times New Roman"/>
          <w:sz w:val="25"/>
          <w:szCs w:val="25"/>
        </w:rPr>
        <w:t xml:space="preserve">«Строительство блочно-модульной котельной </w:t>
      </w:r>
      <w:r w:rsidRPr="00475D9B">
        <w:rPr>
          <w:rFonts w:ascii="Times New Roman" w:hAnsi="Times New Roman" w:cs="Times New Roman"/>
          <w:sz w:val="25"/>
          <w:szCs w:val="25"/>
        </w:rPr>
        <w:t>для микрорайона «Пожтехника</w:t>
      </w:r>
      <w:r w:rsidRPr="00475D9B">
        <w:rPr>
          <w:rFonts w:ascii="Times New Roman" w:eastAsia="Calibri" w:hAnsi="Times New Roman" w:cs="Times New Roman"/>
          <w:sz w:val="25"/>
          <w:szCs w:val="25"/>
        </w:rPr>
        <w:t>»</w:t>
      </w:r>
      <w:r w:rsidRPr="00475D9B">
        <w:rPr>
          <w:rFonts w:ascii="Times New Roman" w:hAnsi="Times New Roman" w:cs="Times New Roman"/>
          <w:sz w:val="25"/>
          <w:szCs w:val="25"/>
        </w:rPr>
        <w:t xml:space="preserve"> к сетям газораспределения</w:t>
      </w:r>
      <w:r w:rsidRPr="00475D9B">
        <w:rPr>
          <w:rFonts w:ascii="Times New Roman" w:eastAsia="Calibri" w:hAnsi="Times New Roman" w:cs="Times New Roman"/>
          <w:sz w:val="25"/>
          <w:szCs w:val="25"/>
        </w:rPr>
        <w:t>- 141,55 тыс.руб. (12,6% оплаты)</w:t>
      </w:r>
      <w:r w:rsidRPr="00475D9B">
        <w:rPr>
          <w:rFonts w:ascii="Times New Roman" w:hAnsi="Times New Roman" w:cs="Times New Roman"/>
          <w:sz w:val="25"/>
          <w:szCs w:val="25"/>
        </w:rPr>
        <w:t>.</w:t>
      </w:r>
    </w:p>
    <w:p w:rsidR="002A5D0E" w:rsidRPr="00475D9B" w:rsidRDefault="002A5D0E" w:rsidP="00721383">
      <w:pPr>
        <w:pStyle w:val="ConsPlusNonformat"/>
        <w:jc w:val="both"/>
        <w:rPr>
          <w:rFonts w:ascii="Times New Roman" w:eastAsia="Calibri" w:hAnsi="Times New Roman" w:cs="Times New Roman"/>
          <w:sz w:val="25"/>
          <w:szCs w:val="25"/>
        </w:rPr>
      </w:pPr>
      <w:r w:rsidRPr="00475D9B">
        <w:rPr>
          <w:rFonts w:ascii="Times New Roman" w:hAnsi="Times New Roman"/>
          <w:bCs/>
          <w:sz w:val="25"/>
          <w:szCs w:val="25"/>
        </w:rPr>
        <w:t xml:space="preserve">          15.06.2021 был заключен контракт на оказание услуги по разработке проектно-сметной документации по объекту «Строительство </w:t>
      </w:r>
      <w:r w:rsidRPr="00475D9B">
        <w:rPr>
          <w:rFonts w:ascii="Times New Roman" w:eastAsia="Calibri" w:hAnsi="Times New Roman" w:cs="Times New Roman"/>
          <w:sz w:val="25"/>
          <w:szCs w:val="25"/>
        </w:rPr>
        <w:t>блочно-модульной котельной на ул. Энергетиков» на сумму 2032,12 руб. (исполнитель - ООО «Комплексные Решения промышленной Автоматизации». Исполнителем ПСД сдана на прохождение госэкспертизы, на конец года контракт не исполнен (лимиты перенесены на 2022 год).</w:t>
      </w:r>
    </w:p>
    <w:p w:rsidR="002A5D0E" w:rsidRPr="00475D9B" w:rsidRDefault="002A5D0E" w:rsidP="00721383">
      <w:pPr>
        <w:pStyle w:val="ConsPlusNonformat"/>
        <w:jc w:val="both"/>
        <w:rPr>
          <w:rFonts w:ascii="Times New Roman" w:eastAsia="Calibri" w:hAnsi="Times New Roman" w:cs="Times New Roman"/>
          <w:sz w:val="25"/>
          <w:szCs w:val="25"/>
        </w:rPr>
      </w:pPr>
      <w:r w:rsidRPr="00475D9B">
        <w:rPr>
          <w:rFonts w:ascii="Times New Roman" w:eastAsia="Calibri" w:hAnsi="Times New Roman" w:cs="Times New Roman"/>
          <w:sz w:val="25"/>
          <w:szCs w:val="25"/>
        </w:rPr>
        <w:t xml:space="preserve">          10.11.2021 был заключен контракт на поставку насоса центробежного на сумму 541,1 тыс. руб. с ООО «Рутектор».</w:t>
      </w:r>
      <w:r w:rsidR="00721383" w:rsidRPr="00475D9B">
        <w:rPr>
          <w:rFonts w:ascii="Times New Roman" w:eastAsia="Calibri" w:hAnsi="Times New Roman" w:cs="Times New Roman"/>
          <w:sz w:val="25"/>
          <w:szCs w:val="25"/>
        </w:rPr>
        <w:t xml:space="preserve"> </w:t>
      </w:r>
      <w:r w:rsidRPr="00475D9B">
        <w:rPr>
          <w:rFonts w:ascii="Times New Roman" w:eastAsia="Calibri" w:hAnsi="Times New Roman" w:cs="Times New Roman"/>
          <w:sz w:val="25"/>
          <w:szCs w:val="25"/>
        </w:rPr>
        <w:t>Наконец года насос не отгружен</w:t>
      </w:r>
      <w:r w:rsidR="00721383" w:rsidRPr="00475D9B">
        <w:rPr>
          <w:rFonts w:ascii="Times New Roman" w:eastAsia="Calibri" w:hAnsi="Times New Roman" w:cs="Times New Roman"/>
          <w:sz w:val="25"/>
          <w:szCs w:val="25"/>
        </w:rPr>
        <w:t xml:space="preserve"> </w:t>
      </w:r>
      <w:r w:rsidRPr="00475D9B">
        <w:rPr>
          <w:rFonts w:ascii="Times New Roman" w:eastAsia="Calibri" w:hAnsi="Times New Roman" w:cs="Times New Roman"/>
          <w:sz w:val="25"/>
          <w:szCs w:val="25"/>
        </w:rPr>
        <w:t>(доставка в пути),</w:t>
      </w:r>
      <w:r w:rsidR="004E4A79" w:rsidRPr="00475D9B">
        <w:rPr>
          <w:rFonts w:ascii="Times New Roman" w:eastAsia="Calibri" w:hAnsi="Times New Roman" w:cs="Times New Roman"/>
          <w:sz w:val="25"/>
          <w:szCs w:val="25"/>
        </w:rPr>
        <w:t xml:space="preserve"> </w:t>
      </w:r>
      <w:r w:rsidRPr="00475D9B">
        <w:rPr>
          <w:rFonts w:ascii="Times New Roman" w:eastAsia="Calibri" w:hAnsi="Times New Roman" w:cs="Times New Roman"/>
          <w:sz w:val="25"/>
          <w:szCs w:val="25"/>
        </w:rPr>
        <w:t>контракт не исполнен и расторгнут (лимиты перенесены на 2022 год).</w:t>
      </w:r>
    </w:p>
    <w:p w:rsidR="002A5D0E" w:rsidRPr="00475D9B" w:rsidRDefault="002A5D0E" w:rsidP="00721383">
      <w:pPr>
        <w:pStyle w:val="ConsPlusNonformat"/>
        <w:ind w:firstLine="708"/>
        <w:jc w:val="both"/>
        <w:rPr>
          <w:rFonts w:ascii="Times New Roman" w:hAnsi="Times New Roman" w:cs="Times New Roman"/>
          <w:sz w:val="25"/>
          <w:szCs w:val="25"/>
        </w:rPr>
      </w:pPr>
      <w:r w:rsidRPr="00475D9B">
        <w:rPr>
          <w:rFonts w:ascii="Times New Roman" w:eastAsia="Calibri" w:hAnsi="Times New Roman" w:cs="Times New Roman"/>
          <w:sz w:val="25"/>
          <w:szCs w:val="25"/>
        </w:rPr>
        <w:t xml:space="preserve">Модернизация объектов теплоэнергетических комплексов – 6 819,8 тыс. руб., </w:t>
      </w:r>
      <w:r w:rsidRPr="00475D9B">
        <w:rPr>
          <w:rFonts w:ascii="Times New Roman" w:hAnsi="Times New Roman" w:cs="Times New Roman"/>
          <w:sz w:val="25"/>
          <w:szCs w:val="25"/>
        </w:rPr>
        <w:t xml:space="preserve">в т.ч.: за счет субсидии из областного бюджета – 5 455,8 тыс. руб.; на условиях софинансирования – 1 364,0 тыс. руб. </w:t>
      </w:r>
    </w:p>
    <w:p w:rsidR="002A5D0E" w:rsidRPr="00475D9B" w:rsidRDefault="002A5D0E" w:rsidP="00721383">
      <w:pPr>
        <w:pStyle w:val="ConsPlusNonformat"/>
        <w:ind w:firstLine="708"/>
        <w:jc w:val="both"/>
        <w:rPr>
          <w:rFonts w:ascii="Times New Roman" w:hAnsi="Times New Roman"/>
          <w:bCs/>
          <w:sz w:val="25"/>
          <w:szCs w:val="25"/>
        </w:rPr>
      </w:pPr>
      <w:r w:rsidRPr="00475D9B">
        <w:rPr>
          <w:rFonts w:ascii="Times New Roman" w:hAnsi="Times New Roman"/>
          <w:bCs/>
          <w:sz w:val="25"/>
          <w:szCs w:val="25"/>
        </w:rPr>
        <w:t>Подрядчиком ООО «АвангардСтрой» выполнены работы по строительству объекта: «Строительство тепловой сети от точки присоединения (камера ТК-20) до узла ввода в жилой дом №51 по Тверецкой набережной в г. Торжке Тверской области»</w:t>
      </w:r>
    </w:p>
    <w:p w:rsidR="002A5D0E" w:rsidRPr="00475D9B" w:rsidRDefault="002A5D0E" w:rsidP="00721383">
      <w:pPr>
        <w:jc w:val="both"/>
        <w:rPr>
          <w:rFonts w:eastAsia="Times New Roman"/>
          <w:sz w:val="25"/>
          <w:szCs w:val="25"/>
        </w:rPr>
      </w:pPr>
      <w:r w:rsidRPr="00475D9B">
        <w:rPr>
          <w:rFonts w:eastAsia="Times New Roman"/>
          <w:sz w:val="25"/>
          <w:szCs w:val="25"/>
        </w:rPr>
        <w:t>Показатель 1 Количество разработанных проектов – 0 ед.</w:t>
      </w:r>
      <w:r w:rsidR="00721383" w:rsidRPr="00475D9B">
        <w:rPr>
          <w:rFonts w:eastAsia="Times New Roman"/>
          <w:sz w:val="25"/>
          <w:szCs w:val="25"/>
        </w:rPr>
        <w:t xml:space="preserve"> </w:t>
      </w:r>
      <w:r w:rsidRPr="00475D9B">
        <w:rPr>
          <w:rFonts w:eastAsia="Times New Roman"/>
          <w:sz w:val="25"/>
          <w:szCs w:val="25"/>
        </w:rPr>
        <w:t>ПСД по объекту «Строительство блочно-модульной котельной на ул. Энергетиков» не выполнена (на декабрь месяц ПСД сдана на госэкспертизу).</w:t>
      </w:r>
    </w:p>
    <w:p w:rsidR="002A5D0E" w:rsidRPr="00475D9B" w:rsidRDefault="002A5D0E" w:rsidP="00721383">
      <w:pPr>
        <w:jc w:val="both"/>
        <w:rPr>
          <w:rFonts w:eastAsia="Times New Roman"/>
          <w:sz w:val="25"/>
          <w:szCs w:val="25"/>
        </w:rPr>
      </w:pPr>
      <w:r w:rsidRPr="00475D9B">
        <w:rPr>
          <w:rFonts w:eastAsia="Times New Roman"/>
          <w:sz w:val="25"/>
          <w:szCs w:val="25"/>
        </w:rPr>
        <w:t xml:space="preserve">        Показатель 2 Количество модернизированных объектов – 1 ед. Выполнено строительство тепловой сети от точки присоединения (камера ТК-20) до узла ввода в жилой дом №51 по Тверецкой набережной.</w:t>
      </w:r>
    </w:p>
    <w:p w:rsidR="0013414E" w:rsidRPr="00475D9B" w:rsidRDefault="00276F55" w:rsidP="00721383">
      <w:pPr>
        <w:spacing w:before="120"/>
        <w:ind w:firstLine="709"/>
        <w:jc w:val="both"/>
        <w:rPr>
          <w:sz w:val="25"/>
          <w:szCs w:val="25"/>
        </w:rPr>
      </w:pPr>
      <w:r w:rsidRPr="00475D9B">
        <w:rPr>
          <w:sz w:val="25"/>
          <w:szCs w:val="25"/>
        </w:rPr>
        <w:t>В целом, и</w:t>
      </w:r>
      <w:r w:rsidR="002D66E4" w:rsidRPr="00475D9B">
        <w:rPr>
          <w:sz w:val="25"/>
          <w:szCs w:val="25"/>
        </w:rPr>
        <w:t xml:space="preserve">сходя из качественной оценки реализации в </w:t>
      </w:r>
      <w:r w:rsidR="00326BF0" w:rsidRPr="00475D9B">
        <w:rPr>
          <w:sz w:val="25"/>
          <w:szCs w:val="25"/>
        </w:rPr>
        <w:t>2021</w:t>
      </w:r>
      <w:r w:rsidR="002D66E4" w:rsidRPr="00475D9B">
        <w:rPr>
          <w:sz w:val="25"/>
          <w:szCs w:val="25"/>
        </w:rPr>
        <w:t xml:space="preserve"> году </w:t>
      </w:r>
      <w:r w:rsidR="0013414E" w:rsidRPr="00475D9B">
        <w:rPr>
          <w:sz w:val="25"/>
          <w:szCs w:val="25"/>
        </w:rPr>
        <w:t xml:space="preserve">муниципальной </w:t>
      </w:r>
      <w:r w:rsidR="002D66E4" w:rsidRPr="00475D9B">
        <w:rPr>
          <w:sz w:val="25"/>
          <w:szCs w:val="25"/>
        </w:rPr>
        <w:t>программы муниципального образования город Торжок «</w:t>
      </w:r>
      <w:r w:rsidR="002D66E4" w:rsidRPr="00475D9B">
        <w:rPr>
          <w:rFonts w:eastAsia="Times New Roman"/>
          <w:sz w:val="25"/>
          <w:szCs w:val="25"/>
        </w:rPr>
        <w:t>Развитие транспортной и коммунальной инфраструктуры</w:t>
      </w:r>
      <w:r w:rsidR="002D66E4" w:rsidRPr="00475D9B">
        <w:rPr>
          <w:sz w:val="25"/>
          <w:szCs w:val="25"/>
        </w:rPr>
        <w:t xml:space="preserve">» на 2018-2023 годы, данная программа является </w:t>
      </w:r>
      <w:r w:rsidR="0013414E" w:rsidRPr="00475D9B">
        <w:rPr>
          <w:sz w:val="25"/>
          <w:szCs w:val="25"/>
        </w:rPr>
        <w:t>эффективной и целесообразной к финансированию.</w:t>
      </w:r>
    </w:p>
    <w:p w:rsidR="0013414E" w:rsidRPr="00475D9B" w:rsidRDefault="0013414E" w:rsidP="0013414E">
      <w:pPr>
        <w:spacing w:after="200" w:line="276" w:lineRule="auto"/>
        <w:rPr>
          <w:sz w:val="25"/>
          <w:szCs w:val="25"/>
        </w:rPr>
      </w:pPr>
      <w:r w:rsidRPr="00475D9B">
        <w:rPr>
          <w:sz w:val="25"/>
          <w:szCs w:val="25"/>
        </w:rPr>
        <w:br w:type="page"/>
      </w:r>
    </w:p>
    <w:p w:rsidR="009A290F" w:rsidRPr="00475D9B" w:rsidRDefault="009A290F" w:rsidP="0013414E">
      <w:pPr>
        <w:spacing w:before="120"/>
        <w:ind w:firstLine="709"/>
        <w:jc w:val="both"/>
        <w:rPr>
          <w:sz w:val="25"/>
          <w:szCs w:val="25"/>
        </w:rPr>
      </w:pPr>
    </w:p>
    <w:p w:rsidR="001F06D3" w:rsidRPr="00475D9B" w:rsidRDefault="001F06D3" w:rsidP="001F06D3">
      <w:pPr>
        <w:tabs>
          <w:tab w:val="left" w:pos="4536"/>
        </w:tabs>
        <w:ind w:left="4536"/>
        <w:jc w:val="right"/>
        <w:rPr>
          <w:sz w:val="20"/>
          <w:szCs w:val="20"/>
        </w:rPr>
      </w:pPr>
      <w:r w:rsidRPr="00475D9B">
        <w:rPr>
          <w:sz w:val="20"/>
          <w:szCs w:val="20"/>
        </w:rPr>
        <w:t>Приложение 5</w:t>
      </w:r>
    </w:p>
    <w:p w:rsidR="001F06D3" w:rsidRPr="00475D9B" w:rsidRDefault="001F06D3" w:rsidP="001F06D3">
      <w:pPr>
        <w:widowControl w:val="0"/>
        <w:tabs>
          <w:tab w:val="left" w:pos="4536"/>
        </w:tabs>
        <w:ind w:left="4536"/>
        <w:jc w:val="right"/>
        <w:rPr>
          <w:rFonts w:eastAsia="Times New Roman"/>
          <w:sz w:val="20"/>
          <w:szCs w:val="20"/>
        </w:rPr>
      </w:pPr>
      <w:r w:rsidRPr="00475D9B">
        <w:rPr>
          <w:rFonts w:eastAsia="Times New Roman"/>
          <w:sz w:val="20"/>
          <w:szCs w:val="20"/>
        </w:rPr>
        <w:t>к сводному докладу о ходе реализации и об оценке эффективности муниципальных программ муниципального образования город Торжок</w:t>
      </w:r>
    </w:p>
    <w:p w:rsidR="001F06D3" w:rsidRPr="00475D9B" w:rsidRDefault="001F06D3" w:rsidP="001F06D3">
      <w:pPr>
        <w:widowControl w:val="0"/>
        <w:tabs>
          <w:tab w:val="left" w:pos="4536"/>
        </w:tabs>
        <w:ind w:left="4536"/>
        <w:jc w:val="right"/>
        <w:rPr>
          <w:rFonts w:eastAsia="Times New Roman"/>
          <w:sz w:val="20"/>
          <w:szCs w:val="20"/>
        </w:rPr>
      </w:pPr>
      <w:r w:rsidRPr="00475D9B">
        <w:rPr>
          <w:rFonts w:eastAsia="Times New Roman"/>
          <w:sz w:val="20"/>
          <w:szCs w:val="20"/>
        </w:rPr>
        <w:t xml:space="preserve">за </w:t>
      </w:r>
      <w:r w:rsidR="00326BF0" w:rsidRPr="00475D9B">
        <w:rPr>
          <w:rFonts w:eastAsia="Times New Roman"/>
          <w:sz w:val="20"/>
          <w:szCs w:val="20"/>
        </w:rPr>
        <w:t>2021</w:t>
      </w:r>
      <w:r w:rsidRPr="00475D9B">
        <w:rPr>
          <w:rFonts w:eastAsia="Times New Roman"/>
          <w:sz w:val="20"/>
          <w:szCs w:val="20"/>
        </w:rPr>
        <w:t xml:space="preserve"> год</w:t>
      </w:r>
    </w:p>
    <w:p w:rsidR="001F06D3" w:rsidRPr="00475D9B" w:rsidRDefault="001F06D3" w:rsidP="001F06D3">
      <w:pPr>
        <w:widowControl w:val="0"/>
        <w:ind w:firstLine="709"/>
        <w:contextualSpacing/>
        <w:jc w:val="center"/>
        <w:rPr>
          <w:rFonts w:eastAsia="Times New Roman"/>
          <w:b/>
          <w:sz w:val="20"/>
          <w:szCs w:val="20"/>
        </w:rPr>
      </w:pPr>
    </w:p>
    <w:p w:rsidR="001F06D3" w:rsidRPr="00475D9B" w:rsidRDefault="001F06D3" w:rsidP="001F06D3">
      <w:pPr>
        <w:widowControl w:val="0"/>
        <w:contextualSpacing/>
        <w:jc w:val="center"/>
        <w:rPr>
          <w:rFonts w:eastAsia="Times New Roman"/>
          <w:b/>
          <w:szCs w:val="28"/>
        </w:rPr>
      </w:pPr>
    </w:p>
    <w:p w:rsidR="001F06D3" w:rsidRPr="00475D9B" w:rsidRDefault="001F06D3" w:rsidP="001F06D3">
      <w:pPr>
        <w:pStyle w:val="ConsPlusNonformat"/>
        <w:widowControl/>
        <w:jc w:val="center"/>
        <w:rPr>
          <w:rFonts w:ascii="Times New Roman" w:hAnsi="Times New Roman"/>
          <w:b/>
          <w:sz w:val="26"/>
          <w:szCs w:val="26"/>
        </w:rPr>
      </w:pPr>
      <w:r w:rsidRPr="00475D9B">
        <w:rPr>
          <w:rFonts w:ascii="Times New Roman" w:hAnsi="Times New Roman"/>
          <w:b/>
          <w:sz w:val="26"/>
          <w:szCs w:val="26"/>
        </w:rPr>
        <w:t xml:space="preserve">Информация о реализации в </w:t>
      </w:r>
      <w:r w:rsidR="00326BF0" w:rsidRPr="00475D9B">
        <w:rPr>
          <w:rFonts w:ascii="Times New Roman" w:hAnsi="Times New Roman"/>
          <w:b/>
          <w:sz w:val="26"/>
          <w:szCs w:val="26"/>
        </w:rPr>
        <w:t>2021</w:t>
      </w:r>
      <w:r w:rsidRPr="00475D9B">
        <w:rPr>
          <w:rFonts w:ascii="Times New Roman" w:hAnsi="Times New Roman"/>
          <w:b/>
          <w:sz w:val="26"/>
          <w:szCs w:val="26"/>
        </w:rPr>
        <w:t xml:space="preserve"> году муниципальной программы </w:t>
      </w:r>
    </w:p>
    <w:p w:rsidR="0013414E" w:rsidRPr="00475D9B" w:rsidRDefault="001F06D3" w:rsidP="001F06D3">
      <w:pPr>
        <w:pStyle w:val="ConsPlusNonformat"/>
        <w:widowControl/>
        <w:jc w:val="center"/>
        <w:rPr>
          <w:rFonts w:ascii="Times New Roman" w:hAnsi="Times New Roman"/>
          <w:b/>
          <w:sz w:val="26"/>
          <w:szCs w:val="26"/>
        </w:rPr>
      </w:pPr>
      <w:r w:rsidRPr="00475D9B">
        <w:rPr>
          <w:rFonts w:ascii="Times New Roman" w:hAnsi="Times New Roman"/>
          <w:b/>
          <w:sz w:val="26"/>
          <w:szCs w:val="26"/>
        </w:rPr>
        <w:t xml:space="preserve">муниципального образования город Торжок </w:t>
      </w:r>
      <w:r w:rsidR="00177F71" w:rsidRPr="00475D9B">
        <w:rPr>
          <w:rFonts w:ascii="Times New Roman" w:hAnsi="Times New Roman"/>
          <w:b/>
          <w:sz w:val="26"/>
          <w:szCs w:val="26"/>
        </w:rPr>
        <w:t xml:space="preserve"> </w:t>
      </w:r>
      <w:r w:rsidRPr="00475D9B">
        <w:rPr>
          <w:rFonts w:ascii="Times New Roman" w:hAnsi="Times New Roman"/>
          <w:b/>
          <w:sz w:val="26"/>
          <w:szCs w:val="26"/>
        </w:rPr>
        <w:t xml:space="preserve"> «</w:t>
      </w:r>
      <w:r w:rsidR="00177F71" w:rsidRPr="00475D9B">
        <w:rPr>
          <w:rFonts w:ascii="Times New Roman" w:hAnsi="Times New Roman"/>
          <w:b/>
          <w:sz w:val="26"/>
          <w:szCs w:val="26"/>
        </w:rPr>
        <w:t>Безопасный город</w:t>
      </w:r>
      <w:r w:rsidRPr="00475D9B">
        <w:rPr>
          <w:rFonts w:ascii="Times New Roman" w:hAnsi="Times New Roman"/>
          <w:b/>
          <w:sz w:val="26"/>
          <w:szCs w:val="26"/>
        </w:rPr>
        <w:t>»</w:t>
      </w:r>
    </w:p>
    <w:p w:rsidR="001F06D3" w:rsidRPr="00475D9B" w:rsidRDefault="001F06D3" w:rsidP="001F06D3">
      <w:pPr>
        <w:pStyle w:val="ConsPlusNonformat"/>
        <w:widowControl/>
        <w:jc w:val="center"/>
        <w:rPr>
          <w:rFonts w:ascii="Times New Roman" w:hAnsi="Times New Roman"/>
          <w:b/>
          <w:sz w:val="26"/>
          <w:szCs w:val="26"/>
        </w:rPr>
      </w:pPr>
      <w:r w:rsidRPr="00475D9B">
        <w:rPr>
          <w:rFonts w:ascii="Times New Roman" w:hAnsi="Times New Roman"/>
          <w:b/>
          <w:sz w:val="26"/>
          <w:szCs w:val="26"/>
        </w:rPr>
        <w:t xml:space="preserve"> на  2014  - 20</w:t>
      </w:r>
      <w:r w:rsidR="00CE28FB" w:rsidRPr="00475D9B">
        <w:rPr>
          <w:rFonts w:ascii="Times New Roman" w:hAnsi="Times New Roman"/>
          <w:b/>
          <w:sz w:val="26"/>
          <w:szCs w:val="26"/>
        </w:rPr>
        <w:t xml:space="preserve">23 </w:t>
      </w:r>
      <w:r w:rsidRPr="00475D9B">
        <w:rPr>
          <w:rFonts w:ascii="Times New Roman" w:hAnsi="Times New Roman"/>
          <w:b/>
          <w:sz w:val="26"/>
          <w:szCs w:val="26"/>
        </w:rPr>
        <w:t>годы</w:t>
      </w:r>
    </w:p>
    <w:p w:rsidR="001F06D3" w:rsidRPr="00475D9B" w:rsidRDefault="001F06D3" w:rsidP="001F06D3">
      <w:pPr>
        <w:tabs>
          <w:tab w:val="left" w:pos="3919"/>
        </w:tabs>
        <w:ind w:left="2290"/>
        <w:rPr>
          <w:rFonts w:eastAsia="Times New Roman"/>
          <w:b/>
          <w:sz w:val="26"/>
          <w:szCs w:val="26"/>
        </w:rPr>
      </w:pPr>
      <w:r w:rsidRPr="00475D9B">
        <w:rPr>
          <w:rFonts w:eastAsia="Times New Roman"/>
          <w:b/>
          <w:sz w:val="26"/>
          <w:szCs w:val="26"/>
        </w:rPr>
        <w:tab/>
      </w:r>
    </w:p>
    <w:p w:rsidR="007F7809" w:rsidRPr="00475D9B" w:rsidRDefault="007F7809" w:rsidP="007F7809">
      <w:pPr>
        <w:autoSpaceDE w:val="0"/>
        <w:autoSpaceDN w:val="0"/>
        <w:adjustRightInd w:val="0"/>
        <w:ind w:firstLine="709"/>
        <w:jc w:val="both"/>
        <w:rPr>
          <w:rFonts w:eastAsia="Times New Roman"/>
          <w:sz w:val="25"/>
          <w:szCs w:val="25"/>
        </w:rPr>
      </w:pPr>
      <w:r w:rsidRPr="00475D9B">
        <w:rPr>
          <w:rFonts w:eastAsia="Times New Roman"/>
          <w:sz w:val="25"/>
          <w:szCs w:val="25"/>
        </w:rPr>
        <w:t>Муниципальная программа муниципального образования город Торжок «Безопасный город» на 2018-2023 годы утверждена постановлением администрации города Торжка от 25.12.2017 № 628.</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Всего в 2021 году на выполнение муниципальной программы  «Безопасный город» на 2018-2023 годы (далее - программа) было выделено 21086,3 тыс. руб., кассовое исполнение 21069,5 тыс.руб., индекс освоения бюджетных средств – 99,92 %.</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Значения показателей программы за 2021 год:</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количество преступлений, совершенных в общественных местах – 295;</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количество преступлений, совершенных на улицах города – 234;</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количество выездов аварийно-спасательного отряда для проведения аварийно-спасательных работ – 809;</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количество выездов  для проведения  мероприятий в целях обеспечения безопасности на водных объектах – 276;</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xml:space="preserve">- количество телефонных звонков, поступивших в единую дежурно-диспетчерскую службу города и принятых к исполнению – </w:t>
      </w:r>
      <w:r w:rsidRPr="00475D9B">
        <w:rPr>
          <w:rStyle w:val="25"/>
          <w:rFonts w:eastAsiaTheme="minorEastAsia"/>
          <w:sz w:val="25"/>
          <w:szCs w:val="25"/>
        </w:rPr>
        <w:t>20776</w:t>
      </w:r>
      <w:r w:rsidRPr="00475D9B">
        <w:rPr>
          <w:sz w:val="25"/>
          <w:szCs w:val="25"/>
        </w:rPr>
        <w:t>;</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режим повышенной готовности на территории города вводился 4 раза;</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режим угрозы возникновения чрезвычайной ситуации на территории города вводился 1 раз;</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режим чрезвычайной ситуации на территории города не вводился;</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приобретение и обеспечение функционирования систем и средств безопасности в местах массового пребывания людей, на объектах транспортной инфраструктуры и пр. (за исключением объектов образовательных учреждений) – не производилось.</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Реализация программы  осуществлялась посредством выполнения следующих  подпрограмм:</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Подпрограмма 1 Обеспечение безопасности территории города;</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Подпрограмма 2 Обеспечение безопасности муниципальных учреждений.</w:t>
      </w:r>
    </w:p>
    <w:p w:rsidR="00A32716" w:rsidRPr="00475D9B" w:rsidRDefault="00A32716" w:rsidP="00A32716">
      <w:pPr>
        <w:widowControl w:val="0"/>
        <w:autoSpaceDE w:val="0"/>
        <w:autoSpaceDN w:val="0"/>
        <w:adjustRightInd w:val="0"/>
        <w:ind w:firstLine="709"/>
        <w:jc w:val="both"/>
        <w:rPr>
          <w:sz w:val="25"/>
          <w:szCs w:val="25"/>
        </w:rPr>
      </w:pPr>
      <w:r w:rsidRPr="00475D9B">
        <w:rPr>
          <w:bCs/>
          <w:sz w:val="25"/>
          <w:szCs w:val="25"/>
        </w:rPr>
        <w:t>Подпрограмма 1 Обеспечение безопасности территории города</w:t>
      </w:r>
    </w:p>
    <w:p w:rsidR="00A32716" w:rsidRPr="00475D9B" w:rsidRDefault="00A32716" w:rsidP="00A32716">
      <w:pPr>
        <w:autoSpaceDE w:val="0"/>
        <w:autoSpaceDN w:val="0"/>
        <w:adjustRightInd w:val="0"/>
        <w:ind w:firstLine="709"/>
        <w:jc w:val="both"/>
        <w:rPr>
          <w:sz w:val="25"/>
          <w:szCs w:val="25"/>
        </w:rPr>
      </w:pPr>
      <w:r w:rsidRPr="00475D9B">
        <w:rPr>
          <w:sz w:val="25"/>
          <w:szCs w:val="25"/>
        </w:rPr>
        <w:t>В течение года проведено:</w:t>
      </w:r>
    </w:p>
    <w:p w:rsidR="00A32716" w:rsidRPr="00475D9B" w:rsidRDefault="00A32716" w:rsidP="00A32716">
      <w:pPr>
        <w:autoSpaceDE w:val="0"/>
        <w:autoSpaceDN w:val="0"/>
        <w:adjustRightInd w:val="0"/>
        <w:ind w:firstLine="540"/>
        <w:jc w:val="both"/>
        <w:rPr>
          <w:sz w:val="25"/>
          <w:szCs w:val="25"/>
        </w:rPr>
      </w:pPr>
      <w:r w:rsidRPr="00475D9B">
        <w:rPr>
          <w:sz w:val="25"/>
          <w:szCs w:val="25"/>
        </w:rPr>
        <w:t xml:space="preserve"> 1. 421 мероприятие по профилактике терроризма и экстремистской деятельности:</w:t>
      </w:r>
    </w:p>
    <w:p w:rsidR="00A32716" w:rsidRPr="00475D9B" w:rsidRDefault="00A32716" w:rsidP="00A32716">
      <w:pPr>
        <w:autoSpaceDE w:val="0"/>
        <w:autoSpaceDN w:val="0"/>
        <w:adjustRightInd w:val="0"/>
        <w:ind w:firstLine="709"/>
        <w:jc w:val="both"/>
        <w:rPr>
          <w:sz w:val="25"/>
          <w:szCs w:val="25"/>
        </w:rPr>
      </w:pPr>
      <w:r w:rsidRPr="00475D9B">
        <w:rPr>
          <w:sz w:val="25"/>
          <w:szCs w:val="25"/>
        </w:rPr>
        <w:t xml:space="preserve">- в соответствии </w:t>
      </w:r>
      <w:r w:rsidRPr="00475D9B">
        <w:rPr>
          <w:rFonts w:eastAsia="Times New Roman"/>
          <w:sz w:val="25"/>
          <w:szCs w:val="25"/>
        </w:rPr>
        <w:t>Положением об антитеррористической комиссии муниципального образования город Торжок, утвержденным постановлением администрации города от 10.11.2014 №</w:t>
      </w:r>
      <w:r w:rsidRPr="00475D9B">
        <w:rPr>
          <w:sz w:val="25"/>
          <w:szCs w:val="25"/>
        </w:rPr>
        <w:t xml:space="preserve"> </w:t>
      </w:r>
      <w:r w:rsidRPr="00475D9B">
        <w:rPr>
          <w:rFonts w:eastAsia="Times New Roman"/>
          <w:sz w:val="25"/>
          <w:szCs w:val="25"/>
        </w:rPr>
        <w:t>499 «Об антитеррористической комиссии муниципального образования город Торжок»</w:t>
      </w:r>
      <w:r w:rsidRPr="00475D9B">
        <w:rPr>
          <w:sz w:val="25"/>
          <w:szCs w:val="25"/>
        </w:rPr>
        <w:t xml:space="preserve"> осуществляла свою деятельность антитеррористическая комиссия города Торжка</w:t>
      </w:r>
      <w:r w:rsidRPr="00475D9B">
        <w:rPr>
          <w:rFonts w:eastAsia="Times New Roman"/>
          <w:sz w:val="25"/>
          <w:szCs w:val="25"/>
        </w:rPr>
        <w:t xml:space="preserve">. По итогам года фактическое количество заседаний антитеррористической комиссии муниципального образования город Торжок составило </w:t>
      </w:r>
      <w:r w:rsidRPr="00475D9B">
        <w:rPr>
          <w:sz w:val="25"/>
          <w:szCs w:val="25"/>
        </w:rPr>
        <w:t xml:space="preserve">5. </w:t>
      </w:r>
      <w:r w:rsidRPr="00475D9B">
        <w:rPr>
          <w:rFonts w:eastAsia="Times New Roman"/>
          <w:sz w:val="25"/>
          <w:szCs w:val="25"/>
        </w:rPr>
        <w:t>На заседаниях антитеррористической комиссии рассмотрено 21 вопрос</w:t>
      </w:r>
      <w:r w:rsidRPr="00475D9B">
        <w:rPr>
          <w:sz w:val="25"/>
          <w:szCs w:val="25"/>
        </w:rPr>
        <w:t>;</w:t>
      </w:r>
    </w:p>
    <w:p w:rsidR="00A32716" w:rsidRPr="00475D9B" w:rsidRDefault="00A32716" w:rsidP="00A32716">
      <w:pPr>
        <w:autoSpaceDE w:val="0"/>
        <w:autoSpaceDN w:val="0"/>
        <w:adjustRightInd w:val="0"/>
        <w:ind w:firstLine="709"/>
        <w:jc w:val="both"/>
        <w:rPr>
          <w:rFonts w:eastAsia="Times New Roman"/>
          <w:sz w:val="25"/>
          <w:szCs w:val="25"/>
        </w:rPr>
      </w:pPr>
      <w:r w:rsidRPr="00475D9B">
        <w:rPr>
          <w:sz w:val="25"/>
          <w:szCs w:val="25"/>
        </w:rPr>
        <w:t>- проведено два заседания рабочей группы антитеррористической комиссии муниципального образования город Торжок;</w:t>
      </w:r>
    </w:p>
    <w:p w:rsidR="00A32716" w:rsidRPr="00475D9B" w:rsidRDefault="00A32716" w:rsidP="00A32716">
      <w:pPr>
        <w:autoSpaceDE w:val="0"/>
        <w:autoSpaceDN w:val="0"/>
        <w:adjustRightInd w:val="0"/>
        <w:ind w:firstLine="709"/>
        <w:jc w:val="both"/>
        <w:rPr>
          <w:sz w:val="25"/>
          <w:szCs w:val="25"/>
        </w:rPr>
      </w:pPr>
      <w:r w:rsidRPr="00475D9B">
        <w:rPr>
          <w:rFonts w:eastAsia="Times New Roman"/>
          <w:sz w:val="25"/>
          <w:szCs w:val="25"/>
        </w:rPr>
        <w:t>- принято 2 нормативных правовых актов;</w:t>
      </w:r>
    </w:p>
    <w:p w:rsidR="00A32716" w:rsidRPr="00475D9B" w:rsidRDefault="00A32716" w:rsidP="00A32716">
      <w:pPr>
        <w:ind w:firstLine="709"/>
        <w:jc w:val="both"/>
        <w:rPr>
          <w:sz w:val="25"/>
          <w:szCs w:val="25"/>
        </w:rPr>
      </w:pPr>
      <w:r w:rsidRPr="00475D9B">
        <w:rPr>
          <w:sz w:val="25"/>
          <w:szCs w:val="25"/>
        </w:rPr>
        <w:t xml:space="preserve">- продолжила свою работу рабочая группа по обследованию антитеррористической защищенности объектов, созданная на основании постановления администрации города Торжка от 01.09.2020 № 257 «О создании рабочей группы по обследованию </w:t>
      </w:r>
      <w:r w:rsidRPr="00475D9B">
        <w:rPr>
          <w:sz w:val="25"/>
          <w:szCs w:val="25"/>
        </w:rPr>
        <w:lastRenderedPageBreak/>
        <w:t xml:space="preserve">антитеррористической защищенности объектов, расположенных на территории муниципального образования городской округ город Торжок Тверской области»; </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xml:space="preserve">- еженедельно проводились тренировки </w:t>
      </w:r>
      <w:r w:rsidRPr="00475D9B">
        <w:rPr>
          <w:rFonts w:eastAsia="Times New Roman"/>
          <w:sz w:val="25"/>
          <w:szCs w:val="25"/>
        </w:rPr>
        <w:t>по оповещению членов антитеррористической комиссии, комиссии по предупреждению и ликвидации чрезвычайных ситуаций и обеспечения пожарной безопасности города. Тренировки проводились че</w:t>
      </w:r>
      <w:r w:rsidRPr="00475D9B">
        <w:rPr>
          <w:sz w:val="25"/>
          <w:szCs w:val="25"/>
        </w:rPr>
        <w:t>рез ЕДДС муниципального образования город Торжок по каналам связи АСО-4;</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в рамках контрольных мероприятий обследовано 22 объекта, включенных в реестр организаций (в соответствии с антитеррористическим законодательством);</w:t>
      </w:r>
    </w:p>
    <w:p w:rsidR="00A32716" w:rsidRPr="00475D9B" w:rsidRDefault="00A32716" w:rsidP="00A32716">
      <w:pPr>
        <w:suppressAutoHyphens/>
        <w:ind w:firstLine="709"/>
        <w:jc w:val="both"/>
        <w:rPr>
          <w:sz w:val="25"/>
          <w:szCs w:val="25"/>
        </w:rPr>
      </w:pPr>
      <w:r w:rsidRPr="00475D9B">
        <w:rPr>
          <w:sz w:val="25"/>
          <w:szCs w:val="25"/>
        </w:rPr>
        <w:t>- выполнялся комплекс мер, направленных на недопущение совершения террористических актов на территории муниципального образования, в том числе в период подготовки и проведения общественно-политических и праздничных мероприятий;</w:t>
      </w:r>
    </w:p>
    <w:p w:rsidR="00A32716" w:rsidRPr="00475D9B" w:rsidRDefault="00A32716" w:rsidP="00A32716">
      <w:pPr>
        <w:ind w:firstLine="709"/>
        <w:jc w:val="both"/>
        <w:rPr>
          <w:sz w:val="25"/>
          <w:szCs w:val="25"/>
        </w:rPr>
      </w:pPr>
      <w:r w:rsidRPr="00475D9B">
        <w:rPr>
          <w:sz w:val="25"/>
          <w:szCs w:val="25"/>
        </w:rPr>
        <w:t>- проведена работа по информационному сопровождению деятельности по профилактике терроризма, а также по минимизации и ликвидации последствий его проявлений;</w:t>
      </w:r>
    </w:p>
    <w:p w:rsidR="00A32716" w:rsidRPr="00475D9B" w:rsidRDefault="00A32716" w:rsidP="00A32716">
      <w:pPr>
        <w:suppressAutoHyphens/>
        <w:ind w:firstLine="709"/>
        <w:jc w:val="both"/>
        <w:rPr>
          <w:sz w:val="25"/>
          <w:szCs w:val="25"/>
        </w:rPr>
      </w:pPr>
      <w:r w:rsidRPr="00475D9B">
        <w:rPr>
          <w:sz w:val="25"/>
          <w:szCs w:val="25"/>
        </w:rPr>
        <w:t>- осуществлены мероприятия по оказанию адресного профилактического воздействия на категории лиц, наиболее подверженных под воздействие идеологии терроризма и расширение информационно-пропагандистской и разъяснительной работы в молодежной среде, в первую очередь среди учащихся образовательных организаций;</w:t>
      </w:r>
    </w:p>
    <w:p w:rsidR="00A32716" w:rsidRPr="00475D9B" w:rsidRDefault="00A32716" w:rsidP="00A32716">
      <w:pPr>
        <w:suppressAutoHyphens/>
        <w:ind w:firstLine="709"/>
        <w:jc w:val="both"/>
        <w:rPr>
          <w:sz w:val="25"/>
          <w:szCs w:val="25"/>
        </w:rPr>
      </w:pPr>
      <w:r w:rsidRPr="00475D9B">
        <w:rPr>
          <w:sz w:val="25"/>
          <w:szCs w:val="25"/>
        </w:rPr>
        <w:t>- актуализирован паспорт антитеррористической безопасности муниципального бюджетного учреждения города Торжка «Городской дом культуры».</w:t>
      </w:r>
    </w:p>
    <w:p w:rsidR="00A32716" w:rsidRPr="00475D9B" w:rsidRDefault="00A32716" w:rsidP="00A32716">
      <w:pPr>
        <w:suppressAutoHyphens/>
        <w:ind w:firstLine="709"/>
        <w:jc w:val="both"/>
        <w:rPr>
          <w:sz w:val="25"/>
          <w:szCs w:val="25"/>
        </w:rPr>
      </w:pPr>
      <w:r w:rsidRPr="00475D9B">
        <w:rPr>
          <w:sz w:val="25"/>
          <w:szCs w:val="25"/>
        </w:rPr>
        <w:t>По всем проведенным работам и мероприятиям направлялись отчеты в Главное управление региональной безопасности Тверской области.</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2. Проведено силами МБУ «АСО» 1145 мероприятий в рамках учебной подготовки и выполнения работ по предупреждению и ликвидации последствий чрезвычайных ситуаций из них:</w:t>
      </w:r>
    </w:p>
    <w:p w:rsidR="00A32716" w:rsidRPr="00475D9B" w:rsidRDefault="00A32716" w:rsidP="00A32716">
      <w:pPr>
        <w:pStyle w:val="26"/>
        <w:shd w:val="clear" w:color="auto" w:fill="auto"/>
        <w:spacing w:before="0" w:line="240" w:lineRule="auto"/>
        <w:ind w:firstLine="709"/>
        <w:rPr>
          <w:sz w:val="25"/>
          <w:szCs w:val="25"/>
        </w:rPr>
      </w:pPr>
      <w:r w:rsidRPr="00475D9B">
        <w:rPr>
          <w:sz w:val="25"/>
          <w:szCs w:val="25"/>
        </w:rPr>
        <w:t>- выездов для проведения мероприятий в целях обеспечения безопасности на водных объектах – 276 (патрулирование водных объектов, установка аншлагов, поисковые работы на воде и т.п.);</w:t>
      </w:r>
    </w:p>
    <w:p w:rsidR="00A32716" w:rsidRPr="00475D9B" w:rsidRDefault="00A32716" w:rsidP="00A32716">
      <w:pPr>
        <w:pStyle w:val="26"/>
        <w:shd w:val="clear" w:color="auto" w:fill="auto"/>
        <w:spacing w:before="0" w:line="240" w:lineRule="auto"/>
        <w:ind w:firstLine="709"/>
        <w:rPr>
          <w:sz w:val="25"/>
          <w:szCs w:val="25"/>
        </w:rPr>
      </w:pPr>
      <w:r w:rsidRPr="00475D9B">
        <w:rPr>
          <w:sz w:val="25"/>
          <w:szCs w:val="25"/>
        </w:rPr>
        <w:t>- выездов аварийно-спасательного отряда для проведения аварийно-спасательных работ» – 809 (вскрытие дверей, раскряжевка деревьев, оказание помощи 01,02,03, мероприятия ГО, обрушение зданий, частей сооружений, обнаружение подозрительных предметов и пр.);</w:t>
      </w:r>
    </w:p>
    <w:p w:rsidR="00A32716" w:rsidRPr="00475D9B" w:rsidRDefault="00A32716" w:rsidP="00A32716">
      <w:pPr>
        <w:pStyle w:val="210"/>
        <w:shd w:val="clear" w:color="auto" w:fill="auto"/>
        <w:spacing w:line="240" w:lineRule="auto"/>
        <w:ind w:right="221" w:firstLine="709"/>
        <w:rPr>
          <w:rStyle w:val="25"/>
          <w:rFonts w:eastAsia="Arial Unicode MS"/>
          <w:sz w:val="25"/>
          <w:szCs w:val="25"/>
        </w:rPr>
      </w:pPr>
      <w:r w:rsidRPr="00475D9B">
        <w:rPr>
          <w:rStyle w:val="FontStyle12"/>
          <w:sz w:val="25"/>
          <w:szCs w:val="25"/>
        </w:rPr>
        <w:t>- в апреле 2021года спасатели прошли подготовку к управлению транспортными средствами, оборудованными устройствами для подачи специальных световых и звуковых сигналов в учебном пункте (образовательное подразделение)  1 ПСО ФПС ГПС  Главного управления МЧС России по Тверской области, имеются в наличии соответствующие документы. (Свидетельство).</w:t>
      </w:r>
    </w:p>
    <w:p w:rsidR="00A32716" w:rsidRPr="00475D9B" w:rsidRDefault="00A32716" w:rsidP="00A32716">
      <w:pPr>
        <w:pStyle w:val="210"/>
        <w:shd w:val="clear" w:color="auto" w:fill="auto"/>
        <w:spacing w:line="240" w:lineRule="auto"/>
        <w:ind w:right="221"/>
        <w:rPr>
          <w:rStyle w:val="25"/>
          <w:rFonts w:eastAsia="Arial Unicode MS"/>
          <w:sz w:val="25"/>
          <w:szCs w:val="25"/>
        </w:rPr>
      </w:pPr>
      <w:r w:rsidRPr="00475D9B">
        <w:rPr>
          <w:rStyle w:val="25"/>
          <w:rFonts w:eastAsia="Arial Unicode MS"/>
          <w:sz w:val="25"/>
          <w:szCs w:val="25"/>
        </w:rPr>
        <w:tab/>
        <w:t>- проведено 10 выездов на тактико-специальные (тренировки) учения на объекты, где отрабатывались мероприятия: проведение разведки в границах пострадавшего опасного производственного объекта, определение границ зоны ЧС; поиск пострадавших; деблокирование и извлечение, спасение пострадавших и их эвакуацию из зоны ЧС; оказание первой медицинской помощи, обеспечение временных проходов для аварийных бригад и сопровождение их в зону ЧС;</w:t>
      </w:r>
    </w:p>
    <w:p w:rsidR="00A32716" w:rsidRPr="00475D9B" w:rsidRDefault="00A32716" w:rsidP="00A32716">
      <w:pPr>
        <w:pStyle w:val="210"/>
        <w:shd w:val="clear" w:color="auto" w:fill="auto"/>
        <w:spacing w:line="240" w:lineRule="auto"/>
        <w:ind w:right="221"/>
        <w:rPr>
          <w:rStyle w:val="25"/>
          <w:rFonts w:eastAsia="Arial Unicode MS"/>
          <w:sz w:val="25"/>
          <w:szCs w:val="25"/>
        </w:rPr>
      </w:pPr>
      <w:r w:rsidRPr="00475D9B">
        <w:rPr>
          <w:rStyle w:val="25"/>
          <w:rFonts w:eastAsia="Arial Unicode MS"/>
          <w:sz w:val="25"/>
          <w:szCs w:val="25"/>
        </w:rPr>
        <w:t>- ежеквартально проводились проверки навыков спасателей с отработкой практических действий с применением аварийно-спасательного инструмента.</w:t>
      </w:r>
    </w:p>
    <w:p w:rsidR="00A32716" w:rsidRPr="00475D9B" w:rsidRDefault="00A32716" w:rsidP="00A32716">
      <w:pPr>
        <w:widowControl w:val="0"/>
        <w:autoSpaceDE w:val="0"/>
        <w:autoSpaceDN w:val="0"/>
        <w:adjustRightInd w:val="0"/>
        <w:ind w:firstLine="709"/>
        <w:jc w:val="both"/>
        <w:rPr>
          <w:sz w:val="25"/>
          <w:szCs w:val="25"/>
        </w:rPr>
      </w:pPr>
      <w:r w:rsidRPr="00475D9B">
        <w:rPr>
          <w:bCs/>
          <w:sz w:val="25"/>
          <w:szCs w:val="25"/>
        </w:rPr>
        <w:t>Мероприятие 1</w:t>
      </w:r>
      <w:r w:rsidRPr="00475D9B">
        <w:rPr>
          <w:sz w:val="25"/>
          <w:szCs w:val="25"/>
        </w:rPr>
        <w:t xml:space="preserve"> </w:t>
      </w:r>
      <w:r w:rsidRPr="00475D9B">
        <w:rPr>
          <w:bCs/>
          <w:sz w:val="25"/>
          <w:szCs w:val="25"/>
        </w:rPr>
        <w:t xml:space="preserve">«Оказание муниципальных услуг, выполнение работ муниципальными учреждениями в сфере ликвидации последствий чрезвычайных ситуаций». </w:t>
      </w:r>
      <w:r w:rsidRPr="00475D9B">
        <w:rPr>
          <w:sz w:val="25"/>
          <w:szCs w:val="25"/>
        </w:rPr>
        <w:t xml:space="preserve"> Субсидия на выполнение муниципального задания муниципального бюджетного учреждения города Торжка «Аварийно-спасательный отряд»  составила 7924,2 тыс. рублей, денежные средства в полном объеме перечислены учреждению.</w:t>
      </w:r>
    </w:p>
    <w:p w:rsidR="00A32716" w:rsidRPr="00475D9B" w:rsidRDefault="00A32716" w:rsidP="00A32716">
      <w:pPr>
        <w:widowControl w:val="0"/>
        <w:tabs>
          <w:tab w:val="left" w:pos="567"/>
          <w:tab w:val="left" w:pos="709"/>
        </w:tabs>
        <w:autoSpaceDE w:val="0"/>
        <w:autoSpaceDN w:val="0"/>
        <w:adjustRightInd w:val="0"/>
        <w:ind w:firstLine="709"/>
        <w:jc w:val="both"/>
        <w:rPr>
          <w:sz w:val="25"/>
          <w:szCs w:val="25"/>
        </w:rPr>
      </w:pPr>
      <w:r w:rsidRPr="00475D9B">
        <w:rPr>
          <w:sz w:val="25"/>
          <w:szCs w:val="25"/>
        </w:rPr>
        <w:t>Достигнуты следующие показатели:</w:t>
      </w:r>
    </w:p>
    <w:p w:rsidR="00A32716" w:rsidRPr="00475D9B" w:rsidRDefault="00A32716" w:rsidP="00A32716">
      <w:pPr>
        <w:widowControl w:val="0"/>
        <w:autoSpaceDE w:val="0"/>
        <w:autoSpaceDN w:val="0"/>
        <w:adjustRightInd w:val="0"/>
        <w:ind w:firstLine="709"/>
        <w:jc w:val="both"/>
        <w:rPr>
          <w:sz w:val="25"/>
          <w:szCs w:val="25"/>
        </w:rPr>
      </w:pPr>
      <w:r w:rsidRPr="00475D9B">
        <w:rPr>
          <w:bCs/>
          <w:sz w:val="25"/>
          <w:szCs w:val="25"/>
        </w:rPr>
        <w:t>Показатель 1</w:t>
      </w:r>
      <w:r w:rsidRPr="00475D9B">
        <w:rPr>
          <w:sz w:val="25"/>
          <w:szCs w:val="25"/>
        </w:rPr>
        <w:t xml:space="preserve"> «Количество телефонных звонков, поступивших в единую дежурно-диспетчерскую службу города и принятых к исполнению: </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lastRenderedPageBreak/>
        <w:t xml:space="preserve">План – 16610 ед. Факт – </w:t>
      </w:r>
      <w:r w:rsidRPr="00475D9B">
        <w:rPr>
          <w:rStyle w:val="25"/>
          <w:rFonts w:eastAsiaTheme="minorEastAsia"/>
          <w:sz w:val="25"/>
          <w:szCs w:val="25"/>
        </w:rPr>
        <w:t>20776</w:t>
      </w:r>
      <w:r w:rsidRPr="00475D9B">
        <w:rPr>
          <w:sz w:val="25"/>
          <w:szCs w:val="25"/>
        </w:rPr>
        <w:t xml:space="preserve"> ед.;</w:t>
      </w:r>
    </w:p>
    <w:p w:rsidR="00A32716" w:rsidRPr="00475D9B" w:rsidRDefault="00A32716" w:rsidP="00A32716">
      <w:pPr>
        <w:widowControl w:val="0"/>
        <w:autoSpaceDE w:val="0"/>
        <w:autoSpaceDN w:val="0"/>
        <w:adjustRightInd w:val="0"/>
        <w:ind w:firstLine="709"/>
        <w:jc w:val="both"/>
        <w:rPr>
          <w:sz w:val="25"/>
          <w:szCs w:val="25"/>
        </w:rPr>
      </w:pPr>
      <w:r w:rsidRPr="00475D9B">
        <w:rPr>
          <w:bCs/>
          <w:sz w:val="25"/>
          <w:szCs w:val="25"/>
        </w:rPr>
        <w:t>Показатель 2</w:t>
      </w:r>
      <w:r w:rsidRPr="00475D9B">
        <w:rPr>
          <w:sz w:val="25"/>
          <w:szCs w:val="25"/>
        </w:rPr>
        <w:t xml:space="preserve"> «Количество выездов аварийно-спасательного отряда для проведения аварийно-спасательных работ»: </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xml:space="preserve">План – 645 ед. Факт – </w:t>
      </w:r>
      <w:r w:rsidRPr="00475D9B">
        <w:rPr>
          <w:rFonts w:eastAsia="Times New Roman"/>
          <w:sz w:val="25"/>
          <w:szCs w:val="25"/>
        </w:rPr>
        <w:t>809</w:t>
      </w:r>
      <w:r w:rsidRPr="00475D9B">
        <w:rPr>
          <w:sz w:val="25"/>
          <w:szCs w:val="25"/>
        </w:rPr>
        <w:t xml:space="preserve"> ед.;</w:t>
      </w:r>
    </w:p>
    <w:p w:rsidR="00A32716" w:rsidRPr="00475D9B" w:rsidRDefault="00A32716" w:rsidP="00A32716">
      <w:pPr>
        <w:widowControl w:val="0"/>
        <w:autoSpaceDE w:val="0"/>
        <w:autoSpaceDN w:val="0"/>
        <w:adjustRightInd w:val="0"/>
        <w:ind w:firstLine="709"/>
        <w:jc w:val="both"/>
        <w:rPr>
          <w:sz w:val="25"/>
          <w:szCs w:val="25"/>
        </w:rPr>
      </w:pPr>
      <w:r w:rsidRPr="00475D9B">
        <w:rPr>
          <w:bCs/>
          <w:sz w:val="25"/>
          <w:szCs w:val="25"/>
        </w:rPr>
        <w:t xml:space="preserve">Показатель 3 </w:t>
      </w:r>
      <w:r w:rsidRPr="00475D9B">
        <w:rPr>
          <w:sz w:val="25"/>
          <w:szCs w:val="25"/>
        </w:rPr>
        <w:t xml:space="preserve">«Количество выездов для проведения мероприятий в целях обеспечения безопасности на водных объектах»: </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План – 141ед. Факт – 276 ед.</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Все выезды осуществлялись в целях исполнения постановлений администрации муниципального образования городской округ город Торжок, Планов обеспечения безопасности на водных объектах и пожарной безопасности (утверждены решением КЧС и ОПБ города Торжка), а также по письменным распоряжениям заместителя Главы администрации города по вопросам жизнеобеспечения города.</w:t>
      </w:r>
    </w:p>
    <w:p w:rsidR="00A32716" w:rsidRPr="00475D9B" w:rsidRDefault="00A32716" w:rsidP="00A32716">
      <w:pPr>
        <w:widowControl w:val="0"/>
        <w:autoSpaceDE w:val="0"/>
        <w:autoSpaceDN w:val="0"/>
        <w:adjustRightInd w:val="0"/>
        <w:ind w:firstLine="360"/>
        <w:jc w:val="both"/>
        <w:rPr>
          <w:bCs/>
          <w:sz w:val="25"/>
          <w:szCs w:val="25"/>
        </w:rPr>
      </w:pPr>
      <w:r w:rsidRPr="00475D9B">
        <w:rPr>
          <w:bCs/>
          <w:sz w:val="25"/>
          <w:szCs w:val="25"/>
        </w:rPr>
        <w:t xml:space="preserve">Мероприятие 2 </w:t>
      </w:r>
      <w:r w:rsidRPr="00475D9B">
        <w:rPr>
          <w:sz w:val="25"/>
          <w:szCs w:val="25"/>
        </w:rPr>
        <w:t>«</w:t>
      </w:r>
      <w:r w:rsidRPr="00475D9B">
        <w:rPr>
          <w:bCs/>
          <w:sz w:val="25"/>
          <w:szCs w:val="25"/>
        </w:rPr>
        <w:t>Оказание поддержки гражданам и их объединениям, участвующим в охране общественного порядка, создание условий дл деятельности дружин».</w:t>
      </w:r>
    </w:p>
    <w:p w:rsidR="00A32716" w:rsidRPr="00475D9B" w:rsidRDefault="00A32716" w:rsidP="00A32716">
      <w:pPr>
        <w:widowControl w:val="0"/>
        <w:tabs>
          <w:tab w:val="left" w:pos="851"/>
        </w:tabs>
        <w:autoSpaceDE w:val="0"/>
        <w:autoSpaceDN w:val="0"/>
        <w:adjustRightInd w:val="0"/>
        <w:ind w:firstLine="360"/>
        <w:jc w:val="both"/>
        <w:rPr>
          <w:sz w:val="25"/>
          <w:szCs w:val="25"/>
        </w:rPr>
      </w:pPr>
      <w:r w:rsidRPr="00475D9B">
        <w:rPr>
          <w:sz w:val="25"/>
          <w:szCs w:val="25"/>
        </w:rPr>
        <w:t xml:space="preserve">В рамках данного мероприятия было произведено премирование членов добровольной народной дружины города Торжка за помощь в проведении общегородских мероприятий на территории муниципального образования город Торжок. Фактически расходы на поощрение членов народной добровольческой дружины планировались в объеме 110,5 тыс. руб. составили 93,7 тыс. руб. или 84,84%. </w:t>
      </w:r>
    </w:p>
    <w:p w:rsidR="00A32716" w:rsidRPr="00475D9B" w:rsidRDefault="00A32716" w:rsidP="00A32716">
      <w:pPr>
        <w:widowControl w:val="0"/>
        <w:tabs>
          <w:tab w:val="left" w:pos="851"/>
        </w:tabs>
        <w:autoSpaceDE w:val="0"/>
        <w:autoSpaceDN w:val="0"/>
        <w:adjustRightInd w:val="0"/>
        <w:ind w:firstLine="360"/>
        <w:jc w:val="both"/>
        <w:rPr>
          <w:bCs/>
          <w:sz w:val="25"/>
          <w:szCs w:val="25"/>
        </w:rPr>
      </w:pPr>
      <w:r w:rsidRPr="00475D9B">
        <w:rPr>
          <w:sz w:val="25"/>
          <w:szCs w:val="25"/>
        </w:rPr>
        <w:t>Оставшиеся средства 16,8 тыс. руб. были зарезервированы на обеспечение безопасности мероприятий, отменных из-за пандемии коронавирусной инфекции. Б</w:t>
      </w:r>
      <w:r w:rsidRPr="00475D9B">
        <w:rPr>
          <w:rFonts w:eastAsia="Times New Roman"/>
          <w:sz w:val="25"/>
          <w:szCs w:val="25"/>
        </w:rPr>
        <w:t>ыли отменены праздничные мероприятия, связанные с празднованием Дня города (дня молодежи), Дня России, Бессмертный полк, Нового года.</w:t>
      </w:r>
    </w:p>
    <w:p w:rsidR="00A32716" w:rsidRPr="00475D9B" w:rsidRDefault="00A32716" w:rsidP="00A32716">
      <w:pPr>
        <w:widowControl w:val="0"/>
        <w:tabs>
          <w:tab w:val="left" w:pos="851"/>
        </w:tabs>
        <w:autoSpaceDE w:val="0"/>
        <w:autoSpaceDN w:val="0"/>
        <w:adjustRightInd w:val="0"/>
        <w:ind w:firstLine="360"/>
        <w:jc w:val="both"/>
        <w:rPr>
          <w:sz w:val="25"/>
          <w:szCs w:val="25"/>
        </w:rPr>
      </w:pPr>
      <w:r w:rsidRPr="00475D9B">
        <w:rPr>
          <w:sz w:val="25"/>
          <w:szCs w:val="25"/>
        </w:rPr>
        <w:t>В течение года проведено 59 мероприятий и плановых патрулирований территории города, в которых обеспечена охрана общественного порядка с участием народных дружин. Дружинники привлекались также на охрану общественного порядка при проведении праздника «Василевские гуляния», проводимого в рамках мероприятий правительства Тверской области.</w:t>
      </w:r>
    </w:p>
    <w:p w:rsidR="00A32716" w:rsidRPr="00475D9B" w:rsidRDefault="00A32716" w:rsidP="00A32716">
      <w:pPr>
        <w:widowControl w:val="0"/>
        <w:tabs>
          <w:tab w:val="left" w:pos="851"/>
        </w:tabs>
        <w:autoSpaceDE w:val="0"/>
        <w:autoSpaceDN w:val="0"/>
        <w:adjustRightInd w:val="0"/>
        <w:ind w:firstLine="360"/>
        <w:jc w:val="both"/>
        <w:rPr>
          <w:sz w:val="25"/>
          <w:szCs w:val="25"/>
        </w:rPr>
      </w:pPr>
      <w:r w:rsidRPr="00475D9B">
        <w:rPr>
          <w:sz w:val="25"/>
          <w:szCs w:val="25"/>
        </w:rPr>
        <w:t>Мероприятие 3 «Повышение   безопасности  мест массового  пребывания людей»</w:t>
      </w:r>
    </w:p>
    <w:p w:rsidR="00A32716" w:rsidRPr="00475D9B" w:rsidRDefault="00A32716" w:rsidP="00A32716">
      <w:pPr>
        <w:widowControl w:val="0"/>
        <w:tabs>
          <w:tab w:val="left" w:pos="851"/>
        </w:tabs>
        <w:autoSpaceDE w:val="0"/>
        <w:autoSpaceDN w:val="0"/>
        <w:adjustRightInd w:val="0"/>
        <w:ind w:firstLine="360"/>
        <w:jc w:val="both"/>
        <w:rPr>
          <w:sz w:val="25"/>
          <w:szCs w:val="25"/>
        </w:rPr>
      </w:pPr>
      <w:r w:rsidRPr="00475D9B">
        <w:rPr>
          <w:sz w:val="25"/>
          <w:szCs w:val="25"/>
        </w:rPr>
        <w:t>В рамках данного мероприятия проведена отработка технического задания и формирование заявки на оборудование мест массового пребывания людей в объеме требований Постановления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к инженерно-техническому оборудованию этих объектов (территорий).</w:t>
      </w:r>
    </w:p>
    <w:p w:rsidR="00A32716" w:rsidRPr="00475D9B" w:rsidRDefault="0085789D" w:rsidP="00A32716">
      <w:pPr>
        <w:widowControl w:val="0"/>
        <w:tabs>
          <w:tab w:val="left" w:pos="851"/>
        </w:tabs>
        <w:autoSpaceDE w:val="0"/>
        <w:autoSpaceDN w:val="0"/>
        <w:adjustRightInd w:val="0"/>
        <w:ind w:firstLine="360"/>
        <w:jc w:val="both"/>
        <w:rPr>
          <w:sz w:val="25"/>
          <w:szCs w:val="25"/>
        </w:rPr>
      </w:pPr>
      <w:r>
        <w:rPr>
          <w:sz w:val="25"/>
          <w:szCs w:val="25"/>
        </w:rPr>
        <w:tab/>
      </w:r>
      <w:r w:rsidR="00A32716" w:rsidRPr="00475D9B">
        <w:rPr>
          <w:sz w:val="25"/>
          <w:szCs w:val="25"/>
        </w:rPr>
        <w:t>Заявка на необходимое финансирование с обоснованием потребности передана в бюджетную комиссию администрации города Торжка для рассмотрения и принятия решения.</w:t>
      </w:r>
    </w:p>
    <w:p w:rsidR="00A32716" w:rsidRPr="00475D9B" w:rsidRDefault="00A32716" w:rsidP="00A32716">
      <w:pPr>
        <w:widowControl w:val="0"/>
        <w:tabs>
          <w:tab w:val="left" w:pos="851"/>
        </w:tabs>
        <w:autoSpaceDE w:val="0"/>
        <w:autoSpaceDN w:val="0"/>
        <w:adjustRightInd w:val="0"/>
        <w:ind w:firstLine="360"/>
        <w:jc w:val="both"/>
        <w:rPr>
          <w:sz w:val="25"/>
          <w:szCs w:val="25"/>
        </w:rPr>
      </w:pPr>
      <w:r w:rsidRPr="00475D9B">
        <w:rPr>
          <w:sz w:val="25"/>
          <w:szCs w:val="25"/>
        </w:rPr>
        <w:t>Мероприятие 4 «Приобретение основных средств, не относящихся к объектам недвижимости, муниципальными учреждениями в сфере предупреждения и ликвидации чрезвычайных ситуаций»</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В 2021 году муниципальному бюджетному учреждению города Торжка «Аварийно-спасательный отряд» была предоставлена субсидия в размере 64,0 тыс. руб. на приобретение основных средств, необходимых для осуществления уставной деятельности в рамках муниципального задания. На выделенные средства была приобретена бензопила.</w:t>
      </w:r>
    </w:p>
    <w:p w:rsidR="00A32716" w:rsidRPr="00475D9B" w:rsidRDefault="00A32716" w:rsidP="00A32716">
      <w:pPr>
        <w:widowControl w:val="0"/>
        <w:autoSpaceDE w:val="0"/>
        <w:autoSpaceDN w:val="0"/>
        <w:adjustRightInd w:val="0"/>
        <w:ind w:firstLine="709"/>
        <w:jc w:val="both"/>
        <w:rPr>
          <w:bCs/>
          <w:sz w:val="25"/>
          <w:szCs w:val="25"/>
        </w:rPr>
      </w:pPr>
      <w:r w:rsidRPr="00475D9B">
        <w:rPr>
          <w:bCs/>
          <w:sz w:val="25"/>
          <w:szCs w:val="25"/>
        </w:rPr>
        <w:t>Подпрограмма 2 Обеспечение безопасности муниципальных учреждений».</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Комплексная безопасность муниципальных учреждений – это состояние защищенности объектов от реальных и прогнозируемых угроз социального, техногенного и природного характера, обеспечивающее его безопасное функционирование.</w:t>
      </w:r>
      <w:r w:rsidRPr="00475D9B">
        <w:rPr>
          <w:sz w:val="25"/>
          <w:szCs w:val="25"/>
          <w:highlight w:val="white"/>
        </w:rPr>
        <w:t xml:space="preserve"> Реализация данного мероприятия позволяет выполнять к</w:t>
      </w:r>
      <w:r w:rsidRPr="00475D9B">
        <w:rPr>
          <w:sz w:val="25"/>
          <w:szCs w:val="25"/>
        </w:rPr>
        <w:t xml:space="preserve">онцепцию комплексной безопасности — это научно-методическая основа формирования эффективной системы повышения культуры безопасности, антитеррористической защищенности организации. </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lastRenderedPageBreak/>
        <w:t>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A32716" w:rsidRPr="00475D9B" w:rsidRDefault="00A32716" w:rsidP="00A32716">
      <w:pPr>
        <w:widowControl w:val="0"/>
        <w:suppressAutoHyphens/>
        <w:autoSpaceDE w:val="0"/>
        <w:autoSpaceDN w:val="0"/>
        <w:adjustRightInd w:val="0"/>
        <w:ind w:firstLine="709"/>
        <w:jc w:val="both"/>
        <w:rPr>
          <w:sz w:val="25"/>
          <w:szCs w:val="25"/>
        </w:rPr>
      </w:pPr>
      <w:r w:rsidRPr="00475D9B">
        <w:rPr>
          <w:sz w:val="25"/>
          <w:szCs w:val="25"/>
        </w:rPr>
        <w:t>а) на воспрепятствование неправомерному проникновению на объекты (территории);</w:t>
      </w:r>
    </w:p>
    <w:p w:rsidR="00A32716" w:rsidRPr="00475D9B" w:rsidRDefault="00A32716" w:rsidP="00A32716">
      <w:pPr>
        <w:widowControl w:val="0"/>
        <w:suppressAutoHyphens/>
        <w:autoSpaceDE w:val="0"/>
        <w:autoSpaceDN w:val="0"/>
        <w:adjustRightInd w:val="0"/>
        <w:ind w:firstLine="709"/>
        <w:jc w:val="both"/>
        <w:rPr>
          <w:sz w:val="25"/>
          <w:szCs w:val="25"/>
        </w:rPr>
      </w:pPr>
      <w:r w:rsidRPr="00475D9B">
        <w:rPr>
          <w:sz w:val="25"/>
          <w:szCs w:val="25"/>
        </w:rPr>
        <w:t>б) на выявление потенциальных нарушителей установленных на объектах (территориях) пропускного и внутри объектового режимов и (или) признаков подготовки или совершения террористического акта;</w:t>
      </w:r>
    </w:p>
    <w:p w:rsidR="00A32716" w:rsidRPr="00475D9B" w:rsidRDefault="00A32716" w:rsidP="00A32716">
      <w:pPr>
        <w:widowControl w:val="0"/>
        <w:suppressAutoHyphens/>
        <w:autoSpaceDE w:val="0"/>
        <w:autoSpaceDN w:val="0"/>
        <w:adjustRightInd w:val="0"/>
        <w:ind w:firstLine="709"/>
        <w:jc w:val="both"/>
        <w:rPr>
          <w:sz w:val="25"/>
          <w:szCs w:val="25"/>
        </w:rPr>
      </w:pPr>
      <w:r w:rsidRPr="00475D9B">
        <w:rPr>
          <w:sz w:val="25"/>
          <w:szCs w:val="25"/>
        </w:rPr>
        <w:t>в) на пресечение попыток совершения террористических актов на объектах (территориях);</w:t>
      </w:r>
    </w:p>
    <w:p w:rsidR="00A32716" w:rsidRPr="00475D9B" w:rsidRDefault="00A32716" w:rsidP="00A32716">
      <w:pPr>
        <w:widowControl w:val="0"/>
        <w:suppressAutoHyphens/>
        <w:autoSpaceDE w:val="0"/>
        <w:autoSpaceDN w:val="0"/>
        <w:adjustRightInd w:val="0"/>
        <w:ind w:firstLine="709"/>
        <w:jc w:val="both"/>
        <w:rPr>
          <w:sz w:val="25"/>
          <w:szCs w:val="25"/>
        </w:rPr>
      </w:pPr>
      <w:r w:rsidRPr="00475D9B">
        <w:rPr>
          <w:sz w:val="25"/>
          <w:szCs w:val="25"/>
        </w:rPr>
        <w:t>г) на минимизацию возможных последствий совершения террористических актов на объектах (территориях) и ликвидацию угрозы их совершения;</w:t>
      </w:r>
    </w:p>
    <w:p w:rsidR="00A32716" w:rsidRPr="00475D9B" w:rsidRDefault="00A32716" w:rsidP="00A32716">
      <w:pPr>
        <w:widowControl w:val="0"/>
        <w:suppressAutoHyphens/>
        <w:autoSpaceDE w:val="0"/>
        <w:autoSpaceDN w:val="0"/>
        <w:adjustRightInd w:val="0"/>
        <w:ind w:firstLine="709"/>
        <w:jc w:val="both"/>
        <w:rPr>
          <w:sz w:val="25"/>
          <w:szCs w:val="25"/>
        </w:rPr>
      </w:pPr>
      <w:r w:rsidRPr="00475D9B">
        <w:rPr>
          <w:sz w:val="25"/>
          <w:szCs w:val="25"/>
        </w:rPr>
        <w:t xml:space="preserve">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 </w:t>
      </w:r>
    </w:p>
    <w:p w:rsidR="00A32716" w:rsidRPr="00475D9B" w:rsidRDefault="00A32716" w:rsidP="00A32716">
      <w:pPr>
        <w:ind w:firstLine="709"/>
        <w:jc w:val="both"/>
        <w:rPr>
          <w:sz w:val="25"/>
          <w:szCs w:val="25"/>
        </w:rPr>
      </w:pPr>
      <w:r w:rsidRPr="00475D9B">
        <w:rPr>
          <w:sz w:val="25"/>
          <w:szCs w:val="25"/>
        </w:rPr>
        <w:t>Показатель 1 подпрограммы «Доля категорированных объектов муниципальных учреждений,  имеющих Паспорта безопасности объекта (территории)» -100%. Все образовательные учреждения Управления образования администрации города Торжка оформили Паспорта безопасности объекта (территории).</w:t>
      </w:r>
    </w:p>
    <w:p w:rsidR="00A32716" w:rsidRPr="00475D9B" w:rsidRDefault="00A32716" w:rsidP="00A32716">
      <w:pPr>
        <w:widowControl w:val="0"/>
        <w:autoSpaceDE w:val="0"/>
        <w:autoSpaceDN w:val="0"/>
        <w:adjustRightInd w:val="0"/>
        <w:ind w:firstLine="708"/>
        <w:jc w:val="both"/>
        <w:rPr>
          <w:sz w:val="25"/>
          <w:szCs w:val="25"/>
        </w:rPr>
      </w:pPr>
      <w:r w:rsidRPr="00475D9B">
        <w:rPr>
          <w:bCs/>
          <w:sz w:val="25"/>
          <w:szCs w:val="25"/>
        </w:rPr>
        <w:t>Мероприятие 1</w:t>
      </w:r>
      <w:r w:rsidRPr="00475D9B">
        <w:rPr>
          <w:sz w:val="25"/>
          <w:szCs w:val="25"/>
        </w:rPr>
        <w:t xml:space="preserve"> «Установка (расширение) единых функциональных систем: охранной, пожарной сигнализации,  системы видеонаблюдения, контроля доступа и иных аналогичных систем, включая работы по модернизации указанных систем». Для реализации данного мероприятия предусмотрено финансирование в размере 2266,1 тысяч рублей, освоено 2266,1 тысяч рублей. Уровень использования финансовых средств - 100 %.</w:t>
      </w:r>
    </w:p>
    <w:p w:rsidR="00A32716" w:rsidRPr="00475D9B" w:rsidRDefault="00A32716" w:rsidP="00A32716">
      <w:pPr>
        <w:widowControl w:val="0"/>
        <w:autoSpaceDE w:val="0"/>
        <w:autoSpaceDN w:val="0"/>
        <w:adjustRightInd w:val="0"/>
        <w:ind w:firstLine="708"/>
        <w:jc w:val="both"/>
        <w:rPr>
          <w:sz w:val="25"/>
          <w:szCs w:val="25"/>
        </w:rPr>
      </w:pPr>
      <w:r w:rsidRPr="00475D9B">
        <w:rPr>
          <w:sz w:val="25"/>
          <w:szCs w:val="25"/>
        </w:rPr>
        <w:t>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поддержания в рабочем состоянии единых функциональных систем в муниципальных  образовательных учреждениях.</w:t>
      </w:r>
      <w:r w:rsidRPr="00475D9B">
        <w:rPr>
          <w:sz w:val="25"/>
          <w:szCs w:val="25"/>
          <w:highlight w:val="white"/>
        </w:rPr>
        <w:t xml:space="preserve"> </w:t>
      </w:r>
      <w:r w:rsidRPr="00475D9B">
        <w:rPr>
          <w:sz w:val="25"/>
          <w:szCs w:val="25"/>
        </w:rPr>
        <w:t xml:space="preserve">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РСЧС и населения.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 </w:t>
      </w:r>
    </w:p>
    <w:p w:rsidR="00A32716" w:rsidRPr="00475D9B" w:rsidRDefault="00A32716" w:rsidP="00A32716">
      <w:pPr>
        <w:widowControl w:val="0"/>
        <w:autoSpaceDE w:val="0"/>
        <w:autoSpaceDN w:val="0"/>
        <w:adjustRightInd w:val="0"/>
        <w:ind w:firstLine="708"/>
        <w:jc w:val="both"/>
        <w:rPr>
          <w:bCs/>
          <w:sz w:val="25"/>
          <w:szCs w:val="25"/>
        </w:rPr>
      </w:pPr>
      <w:r w:rsidRPr="00475D9B">
        <w:rPr>
          <w:bCs/>
          <w:sz w:val="25"/>
          <w:szCs w:val="25"/>
        </w:rPr>
        <w:t>Показатели исполнения мероприятия 1:</w:t>
      </w:r>
    </w:p>
    <w:p w:rsidR="00A32716" w:rsidRPr="00475D9B" w:rsidRDefault="00A32716" w:rsidP="00A32716">
      <w:pPr>
        <w:autoSpaceDE w:val="0"/>
        <w:autoSpaceDN w:val="0"/>
        <w:adjustRightInd w:val="0"/>
        <w:ind w:firstLine="708"/>
        <w:jc w:val="both"/>
        <w:rPr>
          <w:sz w:val="25"/>
          <w:szCs w:val="25"/>
        </w:rPr>
      </w:pPr>
      <w:r w:rsidRPr="00475D9B">
        <w:rPr>
          <w:sz w:val="25"/>
          <w:szCs w:val="25"/>
        </w:rPr>
        <w:t>«Количество объектов, на которых проведена установка (расширение)  систем охранной, пожарной сигнализации, систем видеонаблюдения, контроля доступа и иных аналогичных систем, включая работы по модернизации указанных систем» - 5 объектов, на сумму  2266,1 тыс. руб.:</w:t>
      </w:r>
    </w:p>
    <w:p w:rsidR="00A32716" w:rsidRPr="00475D9B" w:rsidRDefault="00A32716" w:rsidP="00A32716">
      <w:pPr>
        <w:autoSpaceDE w:val="0"/>
        <w:autoSpaceDN w:val="0"/>
        <w:adjustRightInd w:val="0"/>
        <w:ind w:firstLine="708"/>
        <w:jc w:val="both"/>
        <w:rPr>
          <w:sz w:val="25"/>
          <w:szCs w:val="25"/>
        </w:rPr>
      </w:pPr>
      <w:r w:rsidRPr="00475D9B">
        <w:rPr>
          <w:sz w:val="25"/>
          <w:szCs w:val="25"/>
        </w:rPr>
        <w:t xml:space="preserve">- МБОУ СОШ № 4 - проведен </w:t>
      </w:r>
      <w:r w:rsidRPr="00475D9B">
        <w:rPr>
          <w:bCs/>
          <w:sz w:val="25"/>
          <w:szCs w:val="25"/>
          <w:lang w:eastAsia="en-US"/>
        </w:rPr>
        <w:t>монтаж систем пожарной сигнализации (1298,1 тыс. руб.)</w:t>
      </w:r>
      <w:r w:rsidRPr="00475D9B">
        <w:rPr>
          <w:sz w:val="25"/>
          <w:szCs w:val="25"/>
        </w:rPr>
        <w:t>;</w:t>
      </w:r>
    </w:p>
    <w:p w:rsidR="00A32716" w:rsidRPr="00475D9B" w:rsidRDefault="00A32716" w:rsidP="00A32716">
      <w:pPr>
        <w:autoSpaceDE w:val="0"/>
        <w:autoSpaceDN w:val="0"/>
        <w:adjustRightInd w:val="0"/>
        <w:ind w:firstLine="708"/>
        <w:jc w:val="both"/>
        <w:rPr>
          <w:sz w:val="25"/>
          <w:szCs w:val="25"/>
        </w:rPr>
      </w:pPr>
      <w:r w:rsidRPr="00475D9B">
        <w:rPr>
          <w:sz w:val="25"/>
          <w:szCs w:val="25"/>
        </w:rPr>
        <w:t xml:space="preserve">- МБУК «Социально-культурный молодежный центр» - проведен </w:t>
      </w:r>
      <w:r w:rsidRPr="00475D9B">
        <w:rPr>
          <w:bCs/>
          <w:sz w:val="25"/>
          <w:szCs w:val="25"/>
          <w:lang w:eastAsia="en-US"/>
        </w:rPr>
        <w:t>монтаж систем видеонаблюдения и тревожной сигнализации</w:t>
      </w:r>
      <w:r w:rsidRPr="00475D9B">
        <w:rPr>
          <w:sz w:val="25"/>
          <w:szCs w:val="25"/>
        </w:rPr>
        <w:t xml:space="preserve"> (443,1 тыс. руб.);</w:t>
      </w:r>
    </w:p>
    <w:p w:rsidR="00A32716" w:rsidRPr="00475D9B" w:rsidRDefault="00A32716" w:rsidP="00A32716">
      <w:pPr>
        <w:autoSpaceDE w:val="0"/>
        <w:autoSpaceDN w:val="0"/>
        <w:adjustRightInd w:val="0"/>
        <w:jc w:val="both"/>
        <w:rPr>
          <w:sz w:val="25"/>
          <w:szCs w:val="25"/>
        </w:rPr>
      </w:pPr>
      <w:r w:rsidRPr="00475D9B">
        <w:rPr>
          <w:sz w:val="25"/>
          <w:szCs w:val="25"/>
        </w:rPr>
        <w:t>- МБУ «Городской дом культуры» - проведено расширение системы видеонаблюдения (247,1 тыс. руб.);</w:t>
      </w:r>
    </w:p>
    <w:p w:rsidR="00A32716" w:rsidRPr="00475D9B" w:rsidRDefault="00A32716" w:rsidP="00A32716">
      <w:pPr>
        <w:autoSpaceDE w:val="0"/>
        <w:autoSpaceDN w:val="0"/>
        <w:adjustRightInd w:val="0"/>
        <w:ind w:firstLine="708"/>
        <w:jc w:val="both"/>
        <w:rPr>
          <w:sz w:val="25"/>
          <w:szCs w:val="25"/>
        </w:rPr>
      </w:pPr>
      <w:r w:rsidRPr="00475D9B">
        <w:rPr>
          <w:sz w:val="25"/>
          <w:szCs w:val="25"/>
        </w:rPr>
        <w:t xml:space="preserve">- </w:t>
      </w:r>
      <w:r w:rsidRPr="00475D9B">
        <w:rPr>
          <w:bCs/>
          <w:sz w:val="25"/>
          <w:szCs w:val="25"/>
          <w:lang w:eastAsia="en-US"/>
        </w:rPr>
        <w:t>МБДОУ «Детский сад № 12» - проведен монтаж систем охранной сигнализации (42,0 тыс. руб.)</w:t>
      </w:r>
      <w:r w:rsidRPr="00475D9B">
        <w:rPr>
          <w:sz w:val="25"/>
          <w:szCs w:val="25"/>
        </w:rPr>
        <w:t>;</w:t>
      </w:r>
    </w:p>
    <w:p w:rsidR="00A32716" w:rsidRPr="00475D9B" w:rsidRDefault="00A32716" w:rsidP="00A32716">
      <w:pPr>
        <w:autoSpaceDE w:val="0"/>
        <w:autoSpaceDN w:val="0"/>
        <w:adjustRightInd w:val="0"/>
        <w:ind w:firstLine="708"/>
        <w:jc w:val="both"/>
        <w:rPr>
          <w:sz w:val="25"/>
          <w:szCs w:val="25"/>
        </w:rPr>
      </w:pPr>
      <w:r w:rsidRPr="00475D9B">
        <w:rPr>
          <w:sz w:val="25"/>
          <w:szCs w:val="25"/>
        </w:rPr>
        <w:t>- МБУ ДО «Детская школа искусств» - проведено расширение системы видеонаблюдения (235,8 тыс. руб.).</w:t>
      </w:r>
    </w:p>
    <w:p w:rsidR="00A32716" w:rsidRPr="00475D9B" w:rsidRDefault="00A32716" w:rsidP="00A32716">
      <w:pPr>
        <w:autoSpaceDE w:val="0"/>
        <w:autoSpaceDN w:val="0"/>
        <w:adjustRightInd w:val="0"/>
        <w:ind w:firstLine="708"/>
        <w:jc w:val="both"/>
        <w:rPr>
          <w:sz w:val="25"/>
          <w:szCs w:val="25"/>
        </w:rPr>
      </w:pPr>
    </w:p>
    <w:p w:rsidR="00A32716" w:rsidRPr="00475D9B" w:rsidRDefault="00A32716" w:rsidP="00A32716">
      <w:pPr>
        <w:widowControl w:val="0"/>
        <w:autoSpaceDE w:val="0"/>
        <w:autoSpaceDN w:val="0"/>
        <w:adjustRightInd w:val="0"/>
        <w:ind w:firstLine="708"/>
        <w:jc w:val="both"/>
        <w:rPr>
          <w:sz w:val="25"/>
          <w:szCs w:val="25"/>
        </w:rPr>
      </w:pPr>
      <w:r w:rsidRPr="00475D9B">
        <w:rPr>
          <w:bCs/>
          <w:sz w:val="25"/>
          <w:szCs w:val="25"/>
        </w:rPr>
        <w:lastRenderedPageBreak/>
        <w:t>Мероприятие 2</w:t>
      </w:r>
      <w:r w:rsidRPr="00475D9B">
        <w:rPr>
          <w:sz w:val="25"/>
          <w:szCs w:val="25"/>
        </w:rPr>
        <w:t xml:space="preserve"> «Благоустройство земельных участков с целью обеспечения  безопасности зданий, сооружений, территорий муниципальных учреждений». </w:t>
      </w:r>
    </w:p>
    <w:p w:rsidR="00A32716" w:rsidRPr="00475D9B" w:rsidRDefault="00A32716" w:rsidP="00A32716">
      <w:pPr>
        <w:widowControl w:val="0"/>
        <w:autoSpaceDE w:val="0"/>
        <w:autoSpaceDN w:val="0"/>
        <w:adjustRightInd w:val="0"/>
        <w:ind w:firstLine="708"/>
        <w:jc w:val="both"/>
        <w:rPr>
          <w:sz w:val="25"/>
          <w:szCs w:val="25"/>
        </w:rPr>
      </w:pPr>
      <w:r w:rsidRPr="00475D9B">
        <w:rPr>
          <w:sz w:val="25"/>
          <w:szCs w:val="25"/>
        </w:rPr>
        <w:t xml:space="preserve">Для реализации данного мероприятия выделено финансирование - 187,7 тыс. руб. </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Территория дошкольного образовательного учреждения – это огромная составляющая в жизни каждого ребенка – дошкольника или ученика – здесь он проводит чуть ли не половину всего своего времени. От того, насколько ухоженной, красивой и разумно спланированной она будет, зависит то, каких взрослых мы воспитаем.</w:t>
      </w:r>
      <w:r w:rsidRPr="00475D9B">
        <w:rPr>
          <w:sz w:val="25"/>
          <w:szCs w:val="25"/>
          <w:highlight w:val="white"/>
        </w:rPr>
        <w:t xml:space="preserve"> </w:t>
      </w:r>
      <w:r w:rsidRPr="00475D9B">
        <w:rPr>
          <w:sz w:val="25"/>
          <w:szCs w:val="25"/>
        </w:rPr>
        <w:t>Под благоустройством территории образовательной организации понимается комплекс мероприятий, направленных на создание комфортного, удобного и безопасного пространства, улучшение ее (т. е. территории) санитарного, экологического и эстетического состояния. Как правило, при благоустройстве проводятся следующие мероприятия: озеленение; прокладка дорожно-тропиночной сети; укладка асфальтового, полиуретанового, резинового и прочего покрытия; установка ограждений; возведение малых архитектурных форм школы</w:t>
      </w:r>
      <w:r w:rsidRPr="00475D9B">
        <w:rPr>
          <w:sz w:val="25"/>
          <w:szCs w:val="25"/>
          <w:lang w:val="en-US"/>
        </w:rPr>
        <w:t> </w:t>
      </w:r>
      <w:r w:rsidRPr="00475D9B">
        <w:rPr>
          <w:sz w:val="25"/>
          <w:szCs w:val="25"/>
        </w:rPr>
        <w:t>как декоративного, так и утилитарного характера (лестницы, пандусы, подпорные стенки и др.).</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Согласно ст.74 Земельного кодекса РСФСР в обязанностях муниципалитетов  входит проведение комплекса необходимых работ по благоустройству и озеленению территорий в том числе образовательных учреждений.</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Количество объектов, на которых проводилось данное мероприятие – 2 объекта:</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sz w:val="25"/>
          <w:szCs w:val="25"/>
        </w:rPr>
        <w:t xml:space="preserve">- </w:t>
      </w:r>
      <w:r w:rsidRPr="00475D9B">
        <w:rPr>
          <w:bCs/>
          <w:sz w:val="25"/>
          <w:szCs w:val="25"/>
          <w:lang w:eastAsia="en-US"/>
        </w:rPr>
        <w:t>МБДОУ «Детский сад № 3» - ремонт ограждения (89,6 тыс. руб.);</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 МБДОУ «Детский сад № 12» - пересчет проектно-сметной документации на ограждение (98,0 тыс. руб.).</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 xml:space="preserve">Мероприятие 3 Обеспечение охраны объектов (территорий) сотрудниками частных охранных организаций (или подразделениями охраны). </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sz w:val="25"/>
          <w:szCs w:val="25"/>
        </w:rPr>
        <w:t>Для реализации данного мероприятия выделено финансирование - 10533,8 тыс. руб.</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Данное мероприятие выполняется на основании:</w:t>
      </w:r>
    </w:p>
    <w:p w:rsidR="00A32716" w:rsidRPr="00475D9B" w:rsidRDefault="00A32716" w:rsidP="00A32716">
      <w:pPr>
        <w:widowControl w:val="0"/>
        <w:autoSpaceDE w:val="0"/>
        <w:autoSpaceDN w:val="0"/>
        <w:adjustRightInd w:val="0"/>
        <w:ind w:firstLine="709"/>
        <w:jc w:val="both"/>
        <w:rPr>
          <w:sz w:val="25"/>
          <w:szCs w:val="25"/>
        </w:rPr>
      </w:pPr>
      <w:r w:rsidRPr="00475D9B">
        <w:rPr>
          <w:bCs/>
          <w:sz w:val="25"/>
          <w:szCs w:val="25"/>
          <w:lang w:eastAsia="en-US"/>
        </w:rPr>
        <w:t xml:space="preserve">- образовательные учреждения - </w:t>
      </w:r>
      <w:r w:rsidRPr="00475D9B">
        <w:rPr>
          <w:sz w:val="25"/>
          <w:szCs w:val="25"/>
        </w:rPr>
        <w:t>постановления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A32716" w:rsidRPr="00475D9B" w:rsidRDefault="00A32716" w:rsidP="00A32716">
      <w:pPr>
        <w:widowControl w:val="0"/>
        <w:autoSpaceDE w:val="0"/>
        <w:autoSpaceDN w:val="0"/>
        <w:adjustRightInd w:val="0"/>
        <w:ind w:firstLine="709"/>
        <w:jc w:val="both"/>
        <w:rPr>
          <w:sz w:val="25"/>
          <w:szCs w:val="25"/>
        </w:rPr>
      </w:pPr>
      <w:r w:rsidRPr="00475D9B">
        <w:rPr>
          <w:sz w:val="25"/>
          <w:szCs w:val="25"/>
        </w:rPr>
        <w:t>- учреждения культуры - постановления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sz w:val="25"/>
          <w:szCs w:val="25"/>
        </w:rPr>
        <w:t>- учреждения спорта - постановления Правительства Российской Федерации от 06.03.2015 № 202 «Об утверждении требований к антитеррористической защищенности объектов спорта и формы паспорта безопасности объектов спорта».</w:t>
      </w:r>
      <w:r w:rsidRPr="00475D9B">
        <w:rPr>
          <w:bCs/>
          <w:sz w:val="25"/>
          <w:szCs w:val="25"/>
          <w:lang w:eastAsia="en-US"/>
        </w:rPr>
        <w:t xml:space="preserve"> </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Охрана силами ЧОП обеспечена на 20 учреждений. Из них:</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 объектов культуры – 1 учреждение;</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 дополнительного образования – 1 учреждение;</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 спорта – 1 учреждение;</w:t>
      </w:r>
    </w:p>
    <w:p w:rsidR="00A32716" w:rsidRPr="00475D9B" w:rsidRDefault="00A32716" w:rsidP="00A32716">
      <w:pPr>
        <w:widowControl w:val="0"/>
        <w:autoSpaceDE w:val="0"/>
        <w:autoSpaceDN w:val="0"/>
        <w:adjustRightInd w:val="0"/>
        <w:ind w:firstLine="709"/>
        <w:jc w:val="both"/>
        <w:rPr>
          <w:bCs/>
          <w:sz w:val="25"/>
          <w:szCs w:val="25"/>
          <w:lang w:eastAsia="en-US"/>
        </w:rPr>
      </w:pPr>
      <w:r w:rsidRPr="00475D9B">
        <w:rPr>
          <w:bCs/>
          <w:sz w:val="25"/>
          <w:szCs w:val="25"/>
          <w:lang w:eastAsia="en-US"/>
        </w:rPr>
        <w:t>- дошкольного образования – 8 учреждений;</w:t>
      </w:r>
    </w:p>
    <w:p w:rsidR="00A32716" w:rsidRPr="00475D9B" w:rsidRDefault="00A32716" w:rsidP="00A32716">
      <w:pPr>
        <w:widowControl w:val="0"/>
        <w:autoSpaceDE w:val="0"/>
        <w:autoSpaceDN w:val="0"/>
        <w:adjustRightInd w:val="0"/>
        <w:ind w:firstLine="709"/>
        <w:jc w:val="both"/>
        <w:rPr>
          <w:sz w:val="25"/>
          <w:szCs w:val="25"/>
        </w:rPr>
      </w:pPr>
      <w:r w:rsidRPr="00475D9B">
        <w:rPr>
          <w:bCs/>
          <w:sz w:val="25"/>
          <w:szCs w:val="25"/>
          <w:lang w:eastAsia="en-US"/>
        </w:rPr>
        <w:t xml:space="preserve">- средние образовательные школы – 9 учреждений. </w:t>
      </w:r>
    </w:p>
    <w:p w:rsidR="00A32716" w:rsidRPr="00475D9B" w:rsidRDefault="00CC2DA5" w:rsidP="00A32716">
      <w:pPr>
        <w:spacing w:before="120"/>
        <w:ind w:firstLine="709"/>
        <w:jc w:val="both"/>
        <w:rPr>
          <w:sz w:val="25"/>
          <w:szCs w:val="25"/>
        </w:rPr>
      </w:pPr>
      <w:r w:rsidRPr="00475D9B">
        <w:rPr>
          <w:rFonts w:eastAsia="Times New Roman"/>
          <w:sz w:val="25"/>
          <w:szCs w:val="25"/>
        </w:rPr>
        <w:t xml:space="preserve">В целом, исходя из качественной оценки реализации в </w:t>
      </w:r>
      <w:r w:rsidR="00326BF0" w:rsidRPr="00475D9B">
        <w:rPr>
          <w:rFonts w:eastAsia="Times New Roman"/>
          <w:sz w:val="25"/>
          <w:szCs w:val="25"/>
        </w:rPr>
        <w:t>2021</w:t>
      </w:r>
      <w:r w:rsidRPr="00475D9B">
        <w:rPr>
          <w:rFonts w:eastAsia="Times New Roman"/>
          <w:sz w:val="25"/>
          <w:szCs w:val="25"/>
        </w:rPr>
        <w:t xml:space="preserve"> году программы муниципального образования город Торжок «Безопасный город» на 2018-2023 годы, данная программа является </w:t>
      </w:r>
      <w:r w:rsidR="00A32716" w:rsidRPr="00475D9B">
        <w:rPr>
          <w:sz w:val="25"/>
          <w:szCs w:val="25"/>
        </w:rPr>
        <w:t>умеренно эффективной и целесообразной к финансированию.</w:t>
      </w:r>
    </w:p>
    <w:p w:rsidR="00CC2DA5" w:rsidRPr="00475D9B" w:rsidRDefault="00CC2DA5" w:rsidP="00A32716">
      <w:pPr>
        <w:spacing w:before="120"/>
        <w:ind w:firstLine="709"/>
        <w:jc w:val="both"/>
        <w:rPr>
          <w:sz w:val="26"/>
          <w:szCs w:val="26"/>
        </w:rPr>
      </w:pPr>
      <w:r w:rsidRPr="00475D9B">
        <w:rPr>
          <w:sz w:val="26"/>
          <w:szCs w:val="26"/>
        </w:rPr>
        <w:br w:type="page"/>
      </w:r>
    </w:p>
    <w:p w:rsidR="00A70455" w:rsidRPr="00475D9B" w:rsidRDefault="00A70455" w:rsidP="00A70455">
      <w:pPr>
        <w:tabs>
          <w:tab w:val="left" w:pos="4536"/>
        </w:tabs>
        <w:ind w:left="4536"/>
        <w:jc w:val="right"/>
        <w:rPr>
          <w:sz w:val="20"/>
          <w:szCs w:val="20"/>
        </w:rPr>
      </w:pPr>
      <w:r w:rsidRPr="00475D9B">
        <w:rPr>
          <w:sz w:val="20"/>
          <w:szCs w:val="20"/>
        </w:rPr>
        <w:lastRenderedPageBreak/>
        <w:t>Приложение 6</w:t>
      </w:r>
    </w:p>
    <w:p w:rsidR="00A70455" w:rsidRPr="00475D9B" w:rsidRDefault="00A70455" w:rsidP="00A70455">
      <w:pPr>
        <w:widowControl w:val="0"/>
        <w:tabs>
          <w:tab w:val="left" w:pos="4536"/>
        </w:tabs>
        <w:ind w:left="4536"/>
        <w:jc w:val="right"/>
        <w:rPr>
          <w:rFonts w:eastAsia="Times New Roman"/>
          <w:sz w:val="20"/>
          <w:szCs w:val="20"/>
        </w:rPr>
      </w:pPr>
      <w:r w:rsidRPr="00475D9B">
        <w:rPr>
          <w:rFonts w:eastAsia="Times New Roman"/>
          <w:sz w:val="20"/>
          <w:szCs w:val="20"/>
        </w:rPr>
        <w:t>к сводному докладу о ходе реализации и об оценке эффективности муниципальных программ муниципального образования город Торжок</w:t>
      </w:r>
    </w:p>
    <w:p w:rsidR="00A70455" w:rsidRPr="00475D9B" w:rsidRDefault="00A70455" w:rsidP="00A70455">
      <w:pPr>
        <w:widowControl w:val="0"/>
        <w:tabs>
          <w:tab w:val="left" w:pos="4536"/>
        </w:tabs>
        <w:ind w:left="4536"/>
        <w:jc w:val="right"/>
        <w:rPr>
          <w:rFonts w:eastAsia="Times New Roman"/>
          <w:sz w:val="20"/>
          <w:szCs w:val="20"/>
        </w:rPr>
      </w:pPr>
      <w:r w:rsidRPr="00475D9B">
        <w:rPr>
          <w:rFonts w:eastAsia="Times New Roman"/>
          <w:sz w:val="20"/>
          <w:szCs w:val="20"/>
        </w:rPr>
        <w:t xml:space="preserve">за </w:t>
      </w:r>
      <w:r w:rsidR="00326BF0" w:rsidRPr="00475D9B">
        <w:rPr>
          <w:rFonts w:eastAsia="Times New Roman"/>
          <w:sz w:val="20"/>
          <w:szCs w:val="20"/>
        </w:rPr>
        <w:t>2021</w:t>
      </w:r>
      <w:r w:rsidRPr="00475D9B">
        <w:rPr>
          <w:rFonts w:eastAsia="Times New Roman"/>
          <w:sz w:val="20"/>
          <w:szCs w:val="20"/>
        </w:rPr>
        <w:t xml:space="preserve"> год</w:t>
      </w:r>
    </w:p>
    <w:p w:rsidR="00A70455" w:rsidRPr="00475D9B" w:rsidRDefault="00A70455" w:rsidP="00A70455">
      <w:pPr>
        <w:widowControl w:val="0"/>
        <w:ind w:firstLine="709"/>
        <w:contextualSpacing/>
        <w:jc w:val="center"/>
        <w:rPr>
          <w:rFonts w:eastAsia="Times New Roman"/>
          <w:b/>
          <w:sz w:val="25"/>
          <w:szCs w:val="25"/>
        </w:rPr>
      </w:pPr>
    </w:p>
    <w:p w:rsidR="00A70455" w:rsidRPr="00475D9B" w:rsidRDefault="00A70455" w:rsidP="00A70455">
      <w:pPr>
        <w:widowControl w:val="0"/>
        <w:contextualSpacing/>
        <w:jc w:val="center"/>
        <w:rPr>
          <w:rFonts w:eastAsia="Times New Roman"/>
          <w:b/>
          <w:sz w:val="25"/>
          <w:szCs w:val="25"/>
        </w:rPr>
      </w:pPr>
    </w:p>
    <w:p w:rsidR="00A70455" w:rsidRPr="00475D9B" w:rsidRDefault="00A70455" w:rsidP="00A70455">
      <w:pPr>
        <w:pStyle w:val="ConsPlusNonformat"/>
        <w:widowControl/>
        <w:jc w:val="center"/>
        <w:rPr>
          <w:rFonts w:ascii="Times New Roman" w:hAnsi="Times New Roman" w:cs="Times New Roman"/>
          <w:b/>
          <w:sz w:val="26"/>
          <w:szCs w:val="26"/>
        </w:rPr>
      </w:pPr>
      <w:r w:rsidRPr="00475D9B">
        <w:rPr>
          <w:rFonts w:ascii="Times New Roman" w:hAnsi="Times New Roman" w:cs="Times New Roman"/>
          <w:b/>
          <w:sz w:val="26"/>
          <w:szCs w:val="26"/>
        </w:rPr>
        <w:t xml:space="preserve">Информация о реализации в </w:t>
      </w:r>
      <w:r w:rsidR="00326BF0" w:rsidRPr="00475D9B">
        <w:rPr>
          <w:rFonts w:ascii="Times New Roman" w:hAnsi="Times New Roman" w:cs="Times New Roman"/>
          <w:b/>
          <w:sz w:val="26"/>
          <w:szCs w:val="26"/>
        </w:rPr>
        <w:t>2021</w:t>
      </w:r>
      <w:r w:rsidRPr="00475D9B">
        <w:rPr>
          <w:rFonts w:ascii="Times New Roman" w:hAnsi="Times New Roman" w:cs="Times New Roman"/>
          <w:b/>
          <w:sz w:val="26"/>
          <w:szCs w:val="26"/>
        </w:rPr>
        <w:t xml:space="preserve"> году муниципальной программы муниципального образования город Торжок </w:t>
      </w:r>
      <w:r w:rsidR="004C29EC" w:rsidRPr="00475D9B">
        <w:rPr>
          <w:rFonts w:ascii="Times New Roman" w:hAnsi="Times New Roman" w:cs="Times New Roman"/>
          <w:b/>
          <w:sz w:val="26"/>
          <w:szCs w:val="26"/>
        </w:rPr>
        <w:t>«Экономическое развитие и инвестиционная привлекательность города Торжка» на 2018 -2023 годы</w:t>
      </w:r>
      <w:r w:rsidRPr="00475D9B">
        <w:rPr>
          <w:rFonts w:ascii="Times New Roman" w:hAnsi="Times New Roman" w:cs="Times New Roman"/>
          <w:b/>
          <w:sz w:val="26"/>
          <w:szCs w:val="26"/>
        </w:rPr>
        <w:t xml:space="preserve"> </w:t>
      </w:r>
    </w:p>
    <w:p w:rsidR="004C29EC" w:rsidRPr="00475D9B" w:rsidRDefault="004C29EC" w:rsidP="00A70455">
      <w:pPr>
        <w:pStyle w:val="13"/>
        <w:spacing w:after="0" w:line="240" w:lineRule="auto"/>
        <w:ind w:left="0" w:firstLine="360"/>
        <w:jc w:val="both"/>
        <w:rPr>
          <w:rFonts w:ascii="Times New Roman" w:hAnsi="Times New Roman"/>
          <w:sz w:val="25"/>
          <w:szCs w:val="25"/>
        </w:rPr>
      </w:pPr>
    </w:p>
    <w:p w:rsidR="004271AC" w:rsidRPr="00475D9B" w:rsidRDefault="00C20C30" w:rsidP="00C0320F">
      <w:pPr>
        <w:autoSpaceDE w:val="0"/>
        <w:autoSpaceDN w:val="0"/>
        <w:adjustRightInd w:val="0"/>
        <w:ind w:firstLine="709"/>
        <w:jc w:val="both"/>
        <w:rPr>
          <w:rFonts w:eastAsia="Times New Roman"/>
          <w:sz w:val="25"/>
          <w:szCs w:val="25"/>
        </w:rPr>
      </w:pPr>
      <w:r w:rsidRPr="00475D9B">
        <w:rPr>
          <w:rFonts w:eastAsia="Times New Roman"/>
          <w:sz w:val="25"/>
          <w:szCs w:val="25"/>
        </w:rPr>
        <w:t>Муниципальная программа муниципального образования город Торжок «Экономическое развитие и инвестиционная привлекательность города Торжка» на 2018-2023 годы утверждена постановлением администрации города Торжка от 25.12.2017 № 625</w:t>
      </w:r>
      <w:r w:rsidR="00AC47A6" w:rsidRPr="00475D9B">
        <w:rPr>
          <w:rFonts w:eastAsia="Times New Roman"/>
          <w:sz w:val="25"/>
          <w:szCs w:val="25"/>
        </w:rPr>
        <w:t>.</w:t>
      </w:r>
      <w:r w:rsidR="004271AC" w:rsidRPr="00475D9B">
        <w:rPr>
          <w:rFonts w:eastAsia="Times New Roman"/>
          <w:sz w:val="25"/>
          <w:szCs w:val="25"/>
        </w:rPr>
        <w:t xml:space="preserve"> </w:t>
      </w:r>
    </w:p>
    <w:p w:rsidR="00C0320F" w:rsidRPr="00475D9B" w:rsidRDefault="00C0320F" w:rsidP="00C0320F">
      <w:pPr>
        <w:autoSpaceDE w:val="0"/>
        <w:autoSpaceDN w:val="0"/>
        <w:adjustRightInd w:val="0"/>
        <w:ind w:firstLine="540"/>
        <w:jc w:val="both"/>
        <w:rPr>
          <w:bCs/>
          <w:sz w:val="25"/>
          <w:szCs w:val="25"/>
        </w:rPr>
      </w:pPr>
      <w:r w:rsidRPr="00475D9B">
        <w:rPr>
          <w:sz w:val="25"/>
          <w:szCs w:val="25"/>
        </w:rPr>
        <w:t>Целью муниципальной программы</w:t>
      </w:r>
      <w:r w:rsidRPr="00475D9B">
        <w:rPr>
          <w:b/>
          <w:sz w:val="25"/>
          <w:szCs w:val="25"/>
        </w:rPr>
        <w:t xml:space="preserve"> </w:t>
      </w:r>
      <w:r w:rsidRPr="00475D9B">
        <w:rPr>
          <w:sz w:val="25"/>
          <w:szCs w:val="25"/>
        </w:rPr>
        <w:t>является ф</w:t>
      </w:r>
      <w:r w:rsidRPr="00475D9B">
        <w:rPr>
          <w:bCs/>
          <w:sz w:val="25"/>
          <w:szCs w:val="25"/>
        </w:rPr>
        <w:t>ормирование благоприятной деловой среды для развития конкуренции.</w:t>
      </w:r>
    </w:p>
    <w:p w:rsidR="0040010F" w:rsidRPr="00475D9B" w:rsidRDefault="0040010F" w:rsidP="0040010F">
      <w:pPr>
        <w:autoSpaceDE w:val="0"/>
        <w:autoSpaceDN w:val="0"/>
        <w:adjustRightInd w:val="0"/>
        <w:ind w:firstLine="540"/>
        <w:jc w:val="both"/>
        <w:rPr>
          <w:rFonts w:eastAsia="Times New Roman"/>
          <w:sz w:val="25"/>
          <w:szCs w:val="25"/>
        </w:rPr>
      </w:pPr>
      <w:r w:rsidRPr="00475D9B">
        <w:rPr>
          <w:rFonts w:eastAsia="Times New Roman"/>
          <w:sz w:val="25"/>
          <w:szCs w:val="25"/>
        </w:rPr>
        <w:t>Показатели  Программы:</w:t>
      </w:r>
    </w:p>
    <w:p w:rsidR="0040010F" w:rsidRPr="00475D9B" w:rsidRDefault="0040010F" w:rsidP="0040010F">
      <w:pPr>
        <w:autoSpaceDE w:val="0"/>
        <w:autoSpaceDN w:val="0"/>
        <w:adjustRightInd w:val="0"/>
        <w:ind w:firstLine="539"/>
        <w:jc w:val="both"/>
        <w:rPr>
          <w:sz w:val="25"/>
          <w:szCs w:val="25"/>
        </w:rPr>
      </w:pPr>
      <w:r w:rsidRPr="00475D9B">
        <w:rPr>
          <w:rFonts w:eastAsia="Times New Roman"/>
          <w:bCs/>
          <w:sz w:val="25"/>
          <w:szCs w:val="25"/>
        </w:rPr>
        <w:t>1. «</w:t>
      </w:r>
      <w:r w:rsidRPr="00475D9B">
        <w:rPr>
          <w:rFonts w:eastAsia="Times New Roman"/>
          <w:sz w:val="25"/>
          <w:szCs w:val="25"/>
        </w:rPr>
        <w:t>Объем инвестиций в основной капитал (за исключением бюджетных средств) в расчете на 1 жителя»</w:t>
      </w:r>
      <w:r w:rsidRPr="00475D9B">
        <w:rPr>
          <w:sz w:val="25"/>
          <w:szCs w:val="25"/>
        </w:rPr>
        <w:t xml:space="preserve">. </w:t>
      </w:r>
      <w:r w:rsidRPr="00475D9B">
        <w:rPr>
          <w:rFonts w:eastAsia="Times New Roman"/>
          <w:sz w:val="25"/>
          <w:szCs w:val="25"/>
        </w:rPr>
        <w:t xml:space="preserve">Инвестиции в основной капитал – совокупность затрат, направленных на воспроизводство основных средств. По данным </w:t>
      </w:r>
      <w:r w:rsidRPr="00475D9B">
        <w:rPr>
          <w:sz w:val="25"/>
          <w:szCs w:val="25"/>
        </w:rPr>
        <w:t>Территориального органа Федеральной службы государственной статистики по Тверской области (далее – Тверьстат) в</w:t>
      </w:r>
      <w:r w:rsidRPr="00475D9B">
        <w:rPr>
          <w:rFonts w:eastAsia="Times New Roman"/>
          <w:sz w:val="25"/>
          <w:szCs w:val="25"/>
        </w:rPr>
        <w:t xml:space="preserve"> 2021 году </w:t>
      </w:r>
      <w:r w:rsidRPr="00475D9B">
        <w:rPr>
          <w:sz w:val="25"/>
          <w:szCs w:val="25"/>
        </w:rPr>
        <w:t xml:space="preserve">в экономику города Торжка всего инвестировано 2520 млн. руб., их них бюджетных средств – 76,8 млн. руб. Объем инвестиций в основной капитал               (за исключением бюджетных средств) в расчете на 1 жителя составил 56,7 тыс. руб. </w:t>
      </w:r>
    </w:p>
    <w:p w:rsidR="0040010F" w:rsidRPr="00475D9B" w:rsidRDefault="0040010F" w:rsidP="0040010F">
      <w:pPr>
        <w:autoSpaceDE w:val="0"/>
        <w:autoSpaceDN w:val="0"/>
        <w:adjustRightInd w:val="0"/>
        <w:ind w:firstLine="540"/>
        <w:jc w:val="both"/>
        <w:rPr>
          <w:rFonts w:eastAsia="Times New Roman"/>
          <w:sz w:val="25"/>
          <w:szCs w:val="25"/>
        </w:rPr>
      </w:pPr>
      <w:r w:rsidRPr="00475D9B">
        <w:rPr>
          <w:rFonts w:eastAsia="Times New Roman"/>
          <w:bCs/>
          <w:sz w:val="25"/>
          <w:szCs w:val="25"/>
        </w:rPr>
        <w:t>2. «</w:t>
      </w:r>
      <w:r w:rsidRPr="00475D9B">
        <w:rPr>
          <w:rFonts w:eastAsia="Times New Roman"/>
          <w:sz w:val="25"/>
          <w:szCs w:val="25"/>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40010F" w:rsidRPr="00475D9B" w:rsidRDefault="0040010F" w:rsidP="0040010F">
      <w:pPr>
        <w:autoSpaceDE w:val="0"/>
        <w:autoSpaceDN w:val="0"/>
        <w:adjustRightInd w:val="0"/>
        <w:jc w:val="both"/>
        <w:rPr>
          <w:sz w:val="25"/>
          <w:szCs w:val="25"/>
        </w:rPr>
      </w:pPr>
      <w:r w:rsidRPr="00475D9B">
        <w:rPr>
          <w:rFonts w:eastAsia="Times New Roman"/>
          <w:sz w:val="25"/>
          <w:szCs w:val="25"/>
        </w:rPr>
        <w:tab/>
        <w:t>В</w:t>
      </w:r>
      <w:r w:rsidRPr="00475D9B">
        <w:rPr>
          <w:sz w:val="25"/>
          <w:szCs w:val="25"/>
        </w:rPr>
        <w:t xml:space="preserve"> 2021 году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 50%.  </w:t>
      </w:r>
    </w:p>
    <w:p w:rsidR="0040010F" w:rsidRPr="00475D9B" w:rsidRDefault="0040010F" w:rsidP="0040010F">
      <w:pPr>
        <w:ind w:firstLine="709"/>
        <w:jc w:val="both"/>
        <w:rPr>
          <w:sz w:val="25"/>
          <w:szCs w:val="25"/>
        </w:rPr>
      </w:pPr>
      <w:r w:rsidRPr="00475D9B">
        <w:rPr>
          <w:sz w:val="25"/>
          <w:szCs w:val="25"/>
        </w:rPr>
        <w:t xml:space="preserve">Данная муниципальная программа состоит из четырех подпрограмм: </w:t>
      </w:r>
    </w:p>
    <w:p w:rsidR="0040010F" w:rsidRPr="00475D9B" w:rsidRDefault="0040010F" w:rsidP="0040010F">
      <w:pPr>
        <w:pStyle w:val="a6"/>
        <w:numPr>
          <w:ilvl w:val="0"/>
          <w:numId w:val="1"/>
        </w:numPr>
        <w:spacing w:after="0" w:line="240" w:lineRule="auto"/>
        <w:ind w:left="0" w:firstLine="709"/>
        <w:jc w:val="both"/>
        <w:rPr>
          <w:rFonts w:ascii="Times New Roman" w:hAnsi="Times New Roman"/>
          <w:sz w:val="25"/>
          <w:szCs w:val="25"/>
        </w:rPr>
      </w:pPr>
      <w:r w:rsidRPr="00475D9B">
        <w:rPr>
          <w:rFonts w:ascii="Times New Roman" w:hAnsi="Times New Roman"/>
          <w:sz w:val="25"/>
          <w:szCs w:val="25"/>
        </w:rPr>
        <w:t>Содействие развитию малого и среднего предпринимательства и туризма в городе;</w:t>
      </w:r>
    </w:p>
    <w:p w:rsidR="0040010F" w:rsidRPr="00475D9B" w:rsidRDefault="0040010F" w:rsidP="0040010F">
      <w:pPr>
        <w:pStyle w:val="a6"/>
        <w:numPr>
          <w:ilvl w:val="0"/>
          <w:numId w:val="1"/>
        </w:numPr>
        <w:spacing w:after="0" w:line="240" w:lineRule="auto"/>
        <w:ind w:left="0" w:firstLine="709"/>
        <w:contextualSpacing w:val="0"/>
        <w:jc w:val="both"/>
        <w:rPr>
          <w:rFonts w:ascii="Times New Roman" w:eastAsia="Times New Roman" w:hAnsi="Times New Roman"/>
          <w:sz w:val="25"/>
          <w:szCs w:val="25"/>
          <w:lang w:eastAsia="ru-RU"/>
        </w:rPr>
      </w:pPr>
      <w:r w:rsidRPr="00475D9B">
        <w:rPr>
          <w:rFonts w:ascii="Times New Roman" w:hAnsi="Times New Roman"/>
          <w:sz w:val="25"/>
          <w:szCs w:val="25"/>
        </w:rPr>
        <w:t>Обеспечение эффективного управления имуществом города  и вовлечение его в хозяйственный оборот;</w:t>
      </w:r>
    </w:p>
    <w:p w:rsidR="0040010F" w:rsidRPr="00475D9B" w:rsidRDefault="0040010F" w:rsidP="0040010F">
      <w:pPr>
        <w:pStyle w:val="a6"/>
        <w:numPr>
          <w:ilvl w:val="0"/>
          <w:numId w:val="1"/>
        </w:numPr>
        <w:spacing w:after="0" w:line="240" w:lineRule="auto"/>
        <w:ind w:left="0" w:firstLine="709"/>
        <w:contextualSpacing w:val="0"/>
        <w:jc w:val="both"/>
        <w:rPr>
          <w:rFonts w:ascii="Times New Roman" w:eastAsia="Times New Roman" w:hAnsi="Times New Roman"/>
          <w:sz w:val="25"/>
          <w:szCs w:val="25"/>
          <w:lang w:eastAsia="ru-RU"/>
        </w:rPr>
      </w:pPr>
      <w:r w:rsidRPr="00475D9B">
        <w:rPr>
          <w:rFonts w:ascii="Times New Roman" w:eastAsia="Times New Roman" w:hAnsi="Times New Roman"/>
          <w:sz w:val="25"/>
          <w:szCs w:val="25"/>
          <w:lang w:eastAsia="ru-RU"/>
        </w:rPr>
        <w:t>Развитие информационно-коммуникационной инфраструктуры органов местного самоуправления и муниципальных учреждений;</w:t>
      </w:r>
    </w:p>
    <w:p w:rsidR="0040010F" w:rsidRPr="00475D9B" w:rsidRDefault="0040010F" w:rsidP="0040010F">
      <w:pPr>
        <w:pStyle w:val="a6"/>
        <w:numPr>
          <w:ilvl w:val="0"/>
          <w:numId w:val="1"/>
        </w:numPr>
        <w:spacing w:after="0" w:line="240" w:lineRule="auto"/>
        <w:ind w:left="0" w:firstLine="709"/>
        <w:contextualSpacing w:val="0"/>
        <w:jc w:val="both"/>
        <w:rPr>
          <w:rFonts w:ascii="Times New Roman" w:eastAsia="Times New Roman" w:hAnsi="Times New Roman"/>
          <w:sz w:val="25"/>
          <w:szCs w:val="25"/>
          <w:lang w:eastAsia="ru-RU"/>
        </w:rPr>
      </w:pPr>
      <w:r w:rsidRPr="00475D9B">
        <w:rPr>
          <w:rFonts w:ascii="Times New Roman" w:eastAsia="Times New Roman" w:hAnsi="Times New Roman"/>
          <w:sz w:val="25"/>
          <w:szCs w:val="25"/>
          <w:lang w:eastAsia="ru-RU"/>
        </w:rPr>
        <w:t>Создание условий для эффективного  функционирования исполнительных органов местного самоуправления.</w:t>
      </w:r>
    </w:p>
    <w:p w:rsidR="0040010F" w:rsidRPr="00475D9B" w:rsidRDefault="0040010F" w:rsidP="0040010F">
      <w:pPr>
        <w:jc w:val="both"/>
        <w:rPr>
          <w:rFonts w:eastAsia="Times New Roman"/>
          <w:sz w:val="25"/>
          <w:szCs w:val="25"/>
        </w:rPr>
      </w:pPr>
      <w:r w:rsidRPr="00475D9B">
        <w:rPr>
          <w:rFonts w:eastAsia="Times New Roman"/>
          <w:sz w:val="25"/>
          <w:szCs w:val="25"/>
        </w:rPr>
        <w:tab/>
        <w:t xml:space="preserve">Объем освоенных бюджетных средств, выделенный на реализацию муниципальной программы в 2021 году, составил 12 987,5 тыс. рублей. </w:t>
      </w:r>
    </w:p>
    <w:p w:rsidR="0040010F" w:rsidRPr="00475D9B" w:rsidRDefault="0040010F" w:rsidP="00475D9B">
      <w:pPr>
        <w:ind w:firstLine="708"/>
        <w:jc w:val="center"/>
        <w:rPr>
          <w:sz w:val="25"/>
          <w:szCs w:val="25"/>
        </w:rPr>
      </w:pPr>
      <w:r w:rsidRPr="00475D9B">
        <w:rPr>
          <w:sz w:val="25"/>
          <w:szCs w:val="25"/>
        </w:rPr>
        <w:t>Подпрограмма 1 «Содействие развитию малого и среднего предпринимательства и туризма в городе» (далее – Подпрограмма 1).</w:t>
      </w:r>
    </w:p>
    <w:p w:rsidR="0040010F" w:rsidRPr="00475D9B" w:rsidRDefault="0040010F" w:rsidP="0040010F">
      <w:pPr>
        <w:autoSpaceDE w:val="0"/>
        <w:autoSpaceDN w:val="0"/>
        <w:adjustRightInd w:val="0"/>
        <w:ind w:firstLine="540"/>
        <w:jc w:val="both"/>
        <w:rPr>
          <w:sz w:val="25"/>
          <w:szCs w:val="25"/>
        </w:rPr>
      </w:pPr>
      <w:r w:rsidRPr="00475D9B">
        <w:rPr>
          <w:sz w:val="25"/>
          <w:szCs w:val="25"/>
        </w:rPr>
        <w:t>Содействие развитию малого и среднего предпринимательства, создание условий для обеспечения жителей городского округа услугами связи, общественного питания, торговли и бытового обслуживания через механизмы создания стимулов и формирования условий является одним из основных направлений деятельности органов местного самоуправления в соответствии с Федеральным законом от 01.01.2001 № 131-ФЗ «Об общих принципах организации местного самоуправления в Российской Федерации».</w:t>
      </w:r>
    </w:p>
    <w:p w:rsidR="0040010F" w:rsidRPr="00475D9B" w:rsidRDefault="0040010F" w:rsidP="0040010F">
      <w:pPr>
        <w:autoSpaceDE w:val="0"/>
        <w:autoSpaceDN w:val="0"/>
        <w:adjustRightInd w:val="0"/>
        <w:ind w:firstLine="540"/>
        <w:jc w:val="both"/>
        <w:rPr>
          <w:sz w:val="25"/>
          <w:szCs w:val="25"/>
        </w:rPr>
      </w:pPr>
      <w:r w:rsidRPr="00475D9B">
        <w:rPr>
          <w:sz w:val="25"/>
          <w:szCs w:val="25"/>
        </w:rPr>
        <w:t xml:space="preserve">Администрация города, решая вопросы местного значения по содействию развитию малого и среднего предпринимательства, руководствуется Федеральным законом от 24.07.2007 № 209-ФЗ «О развитии малого и среднего предпринимательства Российской Федерации». </w:t>
      </w:r>
    </w:p>
    <w:p w:rsidR="0040010F" w:rsidRPr="00475D9B" w:rsidRDefault="0040010F" w:rsidP="0040010F">
      <w:pPr>
        <w:pStyle w:val="af3"/>
        <w:spacing w:after="0" w:line="240" w:lineRule="auto"/>
        <w:jc w:val="both"/>
        <w:rPr>
          <w:rFonts w:ascii="Times New Roman" w:hAnsi="Times New Roman"/>
          <w:sz w:val="25"/>
          <w:szCs w:val="25"/>
        </w:rPr>
      </w:pPr>
      <w:r w:rsidRPr="00475D9B">
        <w:rPr>
          <w:rFonts w:ascii="Times New Roman" w:hAnsi="Times New Roman"/>
          <w:sz w:val="25"/>
          <w:szCs w:val="25"/>
        </w:rPr>
        <w:lastRenderedPageBreak/>
        <w:t>На реализацию мероприятий Подпрограммы 1 в 2021 году предусмотрены средства местного бюджета в размере 31984,1 тыс. руб., освоено 180,1 тыс. руб. или 0,6%.</w:t>
      </w:r>
    </w:p>
    <w:p w:rsidR="0040010F" w:rsidRPr="00475D9B" w:rsidRDefault="0040010F" w:rsidP="0040010F">
      <w:pPr>
        <w:pStyle w:val="af3"/>
        <w:spacing w:after="0" w:line="240" w:lineRule="auto"/>
        <w:jc w:val="both"/>
        <w:rPr>
          <w:rFonts w:ascii="Times New Roman" w:hAnsi="Times New Roman"/>
          <w:sz w:val="25"/>
          <w:szCs w:val="25"/>
        </w:rPr>
      </w:pPr>
      <w:r w:rsidRPr="00475D9B">
        <w:rPr>
          <w:rFonts w:ascii="Times New Roman" w:hAnsi="Times New Roman"/>
          <w:sz w:val="25"/>
          <w:szCs w:val="25"/>
        </w:rPr>
        <w:t>Показатели  подпрограммы 1:</w:t>
      </w:r>
    </w:p>
    <w:p w:rsidR="0040010F" w:rsidRPr="00475D9B" w:rsidRDefault="0040010F" w:rsidP="0040010F">
      <w:pPr>
        <w:pStyle w:val="a6"/>
        <w:numPr>
          <w:ilvl w:val="0"/>
          <w:numId w:val="6"/>
        </w:numPr>
        <w:autoSpaceDE w:val="0"/>
        <w:autoSpaceDN w:val="0"/>
        <w:adjustRightInd w:val="0"/>
        <w:spacing w:after="0" w:line="240" w:lineRule="auto"/>
        <w:ind w:left="0" w:firstLine="709"/>
        <w:jc w:val="both"/>
        <w:rPr>
          <w:rFonts w:ascii="Times New Roman" w:hAnsi="Times New Roman"/>
          <w:sz w:val="25"/>
          <w:szCs w:val="25"/>
        </w:rPr>
      </w:pPr>
      <w:r w:rsidRPr="00475D9B">
        <w:rPr>
          <w:rFonts w:ascii="Times New Roman" w:hAnsi="Times New Roman"/>
          <w:sz w:val="25"/>
          <w:szCs w:val="25"/>
        </w:rPr>
        <w:t xml:space="preserve">«Число субъектов малого и среднего предпринимательства в расчете на              10 тыс. чел. населения». </w:t>
      </w:r>
    </w:p>
    <w:p w:rsidR="0040010F" w:rsidRPr="00475D9B" w:rsidRDefault="0040010F" w:rsidP="0040010F">
      <w:pPr>
        <w:ind w:firstLine="708"/>
        <w:jc w:val="both"/>
        <w:rPr>
          <w:rFonts w:eastAsia="Times New Roman"/>
          <w:sz w:val="25"/>
          <w:szCs w:val="25"/>
        </w:rPr>
      </w:pPr>
      <w:r w:rsidRPr="00475D9B">
        <w:rPr>
          <w:rFonts w:eastAsia="Times New Roman"/>
          <w:sz w:val="25"/>
          <w:szCs w:val="25"/>
        </w:rPr>
        <w:t xml:space="preserve">По данным Единого реестра субъектов малого и среднего предпринимательства по состоянию на 1 января 2022 года в городе зарегистрировано 1114 субъектов малого и среднего предпринимательства, из них 785 – индивидуальных предпринимателей и 329 – юридических лиц. Фактически, в расчете на 10 тыс. человек населения показатель сложился в размере 258 ед., что ниже планового значения (293 ед.).  </w:t>
      </w:r>
    </w:p>
    <w:p w:rsidR="0040010F" w:rsidRPr="00475D9B" w:rsidRDefault="0040010F" w:rsidP="0040010F">
      <w:pPr>
        <w:autoSpaceDE w:val="0"/>
        <w:autoSpaceDN w:val="0"/>
        <w:adjustRightInd w:val="0"/>
        <w:ind w:firstLine="709"/>
        <w:jc w:val="both"/>
        <w:rPr>
          <w:rFonts w:eastAsia="Times New Roman"/>
          <w:sz w:val="25"/>
          <w:szCs w:val="25"/>
        </w:rPr>
      </w:pPr>
      <w:r w:rsidRPr="00475D9B">
        <w:rPr>
          <w:rFonts w:eastAsia="Times New Roman"/>
          <w:sz w:val="25"/>
          <w:szCs w:val="25"/>
        </w:rPr>
        <w:t xml:space="preserve">В Торжке представлена разнообразная рыночная инфраструктура потребительского рынка, что позволяет обеспечить население всеми видами продовольственных и промышленных товаров, спектром бытовых услуг и услуг общественного питания. </w:t>
      </w:r>
    </w:p>
    <w:p w:rsidR="0040010F" w:rsidRPr="00475D9B" w:rsidRDefault="0040010F" w:rsidP="0040010F">
      <w:pPr>
        <w:ind w:firstLine="567"/>
        <w:jc w:val="both"/>
        <w:rPr>
          <w:rFonts w:eastAsia="Times New Roman"/>
          <w:sz w:val="25"/>
          <w:szCs w:val="25"/>
        </w:rPr>
      </w:pPr>
      <w:r w:rsidRPr="00475D9B">
        <w:rPr>
          <w:rFonts w:eastAsia="Times New Roman"/>
          <w:sz w:val="25"/>
          <w:szCs w:val="25"/>
        </w:rPr>
        <w:t xml:space="preserve">Важным показателем развития торговой отрасли на территории является  обеспеченность населения площадью торговых объектов. Общая торговая площадь составляет 33,1 тыс.кв.м., обеспеченность населения площадью торговых объектов более 750 квадратных метров на тысячу жителей города, что в 1,8 раза выше установленного норматива.  На территории города свою деятельность осуществляли  222 магазина, оказывающие услуги розничной торговли, 37 общедоступных предприятий общественного питания, 94 объекта бытового обслуживания населения. </w:t>
      </w:r>
    </w:p>
    <w:p w:rsidR="0040010F" w:rsidRPr="00475D9B" w:rsidRDefault="0040010F" w:rsidP="0040010F">
      <w:pPr>
        <w:pStyle w:val="a6"/>
        <w:numPr>
          <w:ilvl w:val="0"/>
          <w:numId w:val="6"/>
        </w:numPr>
        <w:tabs>
          <w:tab w:val="left" w:pos="358"/>
        </w:tabs>
        <w:autoSpaceDE w:val="0"/>
        <w:autoSpaceDN w:val="0"/>
        <w:adjustRightInd w:val="0"/>
        <w:spacing w:after="0" w:line="240" w:lineRule="auto"/>
        <w:ind w:left="0" w:firstLine="400"/>
        <w:jc w:val="both"/>
        <w:rPr>
          <w:rFonts w:ascii="Times New Roman" w:hAnsi="Times New Roman"/>
          <w:sz w:val="25"/>
          <w:szCs w:val="25"/>
        </w:rPr>
      </w:pPr>
      <w:r w:rsidRPr="00475D9B">
        <w:rPr>
          <w:rFonts w:ascii="Times New Roman" w:hAnsi="Times New Roman"/>
          <w:sz w:val="25"/>
          <w:szCs w:val="25"/>
        </w:rPr>
        <w:t xml:space="preserve"> «</w:t>
      </w:r>
      <w:r w:rsidRPr="00475D9B">
        <w:rPr>
          <w:rFonts w:ascii="Times New Roman" w:eastAsia="Times New Roman" w:hAnsi="Times New Roman"/>
          <w:sz w:val="25"/>
          <w:szCs w:val="25"/>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осталась на уровне прошлого года -22,9%.</w:t>
      </w:r>
    </w:p>
    <w:p w:rsidR="0040010F" w:rsidRPr="00475D9B" w:rsidRDefault="0040010F" w:rsidP="0040010F">
      <w:pPr>
        <w:pStyle w:val="a6"/>
        <w:tabs>
          <w:tab w:val="left" w:pos="358"/>
        </w:tabs>
        <w:autoSpaceDE w:val="0"/>
        <w:autoSpaceDN w:val="0"/>
        <w:adjustRightInd w:val="0"/>
        <w:spacing w:after="0" w:line="240" w:lineRule="auto"/>
        <w:ind w:left="400"/>
        <w:jc w:val="both"/>
        <w:rPr>
          <w:rFonts w:ascii="Times New Roman" w:eastAsia="Times New Roman" w:hAnsi="Times New Roman"/>
          <w:sz w:val="25"/>
          <w:szCs w:val="25"/>
          <w:lang w:eastAsia="ru-RU"/>
        </w:rPr>
      </w:pPr>
      <w:r w:rsidRPr="00475D9B">
        <w:rPr>
          <w:rFonts w:ascii="Times New Roman" w:eastAsia="Times New Roman" w:hAnsi="Times New Roman"/>
          <w:sz w:val="25"/>
          <w:szCs w:val="25"/>
          <w:lang w:eastAsia="ru-RU"/>
        </w:rPr>
        <w:tab/>
        <w:t>Данная подпрограмма состоит из следующих мероприятий:</w:t>
      </w:r>
    </w:p>
    <w:p w:rsidR="0040010F" w:rsidRPr="00475D9B" w:rsidRDefault="0040010F" w:rsidP="0040010F">
      <w:pPr>
        <w:autoSpaceDE w:val="0"/>
        <w:autoSpaceDN w:val="0"/>
        <w:adjustRightInd w:val="0"/>
        <w:ind w:firstLine="400"/>
        <w:jc w:val="both"/>
        <w:rPr>
          <w:sz w:val="25"/>
          <w:szCs w:val="25"/>
        </w:rPr>
      </w:pPr>
      <w:r w:rsidRPr="00475D9B">
        <w:rPr>
          <w:sz w:val="25"/>
          <w:szCs w:val="25"/>
        </w:rPr>
        <w:t>1. «Оказание муниципальных услуг, выполнение работ муниципальными учреждениями  в целях содействия развитию предпринимательства и туризма»;</w:t>
      </w:r>
    </w:p>
    <w:p w:rsidR="0040010F" w:rsidRPr="00475D9B" w:rsidRDefault="0040010F" w:rsidP="0040010F">
      <w:pPr>
        <w:autoSpaceDE w:val="0"/>
        <w:autoSpaceDN w:val="0"/>
        <w:adjustRightInd w:val="0"/>
        <w:ind w:firstLine="400"/>
        <w:jc w:val="both"/>
        <w:rPr>
          <w:sz w:val="25"/>
          <w:szCs w:val="25"/>
        </w:rPr>
      </w:pPr>
      <w:r w:rsidRPr="00475D9B">
        <w:rPr>
          <w:sz w:val="25"/>
          <w:szCs w:val="25"/>
        </w:rPr>
        <w:t>2. «Приобретение основных средств, не относящихся к объектам недвижимости муниципальными учреждениями города Торжка, осуществляющими деятельность в сфере поддержки субъектов малого и среднего предпринимательства и развития туризма»;</w:t>
      </w:r>
    </w:p>
    <w:p w:rsidR="0040010F" w:rsidRPr="00475D9B" w:rsidRDefault="0040010F" w:rsidP="0040010F">
      <w:pPr>
        <w:ind w:firstLine="400"/>
        <w:contextualSpacing/>
        <w:jc w:val="both"/>
        <w:rPr>
          <w:rFonts w:eastAsia="Times New Roman"/>
          <w:sz w:val="25"/>
          <w:szCs w:val="25"/>
        </w:rPr>
      </w:pPr>
      <w:r w:rsidRPr="00475D9B">
        <w:rPr>
          <w:sz w:val="25"/>
          <w:szCs w:val="25"/>
        </w:rPr>
        <w:t xml:space="preserve">3. «Проведение общегородских мероприятий в целях содействия развитию предпринимательства и </w:t>
      </w:r>
      <w:r w:rsidRPr="00475D9B">
        <w:rPr>
          <w:rFonts w:eastAsia="Times New Roman"/>
          <w:sz w:val="25"/>
          <w:szCs w:val="25"/>
        </w:rPr>
        <w:t>туризма»;</w:t>
      </w:r>
    </w:p>
    <w:p w:rsidR="0040010F" w:rsidRPr="00475D9B" w:rsidRDefault="0040010F" w:rsidP="0040010F">
      <w:pPr>
        <w:ind w:firstLine="400"/>
        <w:contextualSpacing/>
        <w:jc w:val="both"/>
        <w:rPr>
          <w:rFonts w:eastAsia="Times New Roman"/>
          <w:sz w:val="25"/>
          <w:szCs w:val="25"/>
        </w:rPr>
      </w:pPr>
      <w:r w:rsidRPr="00475D9B">
        <w:rPr>
          <w:rFonts w:eastAsia="Times New Roman"/>
          <w:sz w:val="25"/>
          <w:szCs w:val="25"/>
        </w:rPr>
        <w:t>4. «Развитие туристской индустрии в муниципальном образовании город Торжок»;</w:t>
      </w:r>
    </w:p>
    <w:p w:rsidR="0040010F" w:rsidRPr="00475D9B" w:rsidRDefault="0040010F" w:rsidP="0040010F">
      <w:pPr>
        <w:ind w:firstLine="400"/>
        <w:contextualSpacing/>
        <w:jc w:val="both"/>
        <w:rPr>
          <w:rFonts w:eastAsia="Times New Roman"/>
          <w:sz w:val="25"/>
          <w:szCs w:val="25"/>
        </w:rPr>
      </w:pPr>
      <w:r w:rsidRPr="00475D9B">
        <w:rPr>
          <w:rFonts w:eastAsia="Times New Roman"/>
          <w:sz w:val="25"/>
          <w:szCs w:val="25"/>
        </w:rPr>
        <w:t>5. «Реорганизация инфраструктуры поддержки субъектов малого и среднего предпринимательства на территории города».</w:t>
      </w:r>
    </w:p>
    <w:p w:rsidR="0040010F" w:rsidRPr="00475D9B" w:rsidRDefault="0040010F" w:rsidP="0040010F">
      <w:pPr>
        <w:jc w:val="both"/>
        <w:rPr>
          <w:rFonts w:eastAsia="Times New Roman"/>
          <w:sz w:val="25"/>
          <w:szCs w:val="25"/>
        </w:rPr>
      </w:pPr>
      <w:r w:rsidRPr="00475D9B">
        <w:rPr>
          <w:rFonts w:eastAsia="Times New Roman"/>
          <w:sz w:val="25"/>
          <w:szCs w:val="25"/>
        </w:rPr>
        <w:tab/>
        <w:t xml:space="preserve">В 2021 году ликвидировано муниципальное бюджетное учреждение города Торжка «Информационно-консультационный центр по предпринимательству и туризму» (далее – МБУ города Торжка «ИКЦПиТ»), функции и полномочия которого осуществляло администрация города Торжка (постановление администрации города Торжка от 28.10.2020 № 346 «О ликвидации муниципального бюджетного учреждения </w:t>
      </w:r>
    </w:p>
    <w:p w:rsidR="0040010F" w:rsidRPr="00475D9B" w:rsidRDefault="0040010F" w:rsidP="0040010F">
      <w:pPr>
        <w:jc w:val="both"/>
        <w:rPr>
          <w:rFonts w:eastAsia="Times New Roman"/>
          <w:sz w:val="25"/>
          <w:szCs w:val="25"/>
        </w:rPr>
      </w:pPr>
      <w:r w:rsidRPr="00475D9B">
        <w:rPr>
          <w:rFonts w:eastAsia="Times New Roman"/>
          <w:sz w:val="25"/>
          <w:szCs w:val="25"/>
        </w:rPr>
        <w:t xml:space="preserve">города Торжка «Информационно-консультационный центр по предпринимательству и туризму». </w:t>
      </w:r>
    </w:p>
    <w:p w:rsidR="0040010F" w:rsidRPr="00475D9B" w:rsidRDefault="0040010F" w:rsidP="0040010F">
      <w:pPr>
        <w:ind w:firstLine="709"/>
        <w:jc w:val="both"/>
        <w:rPr>
          <w:rFonts w:eastAsia="Times New Roman"/>
          <w:sz w:val="25"/>
          <w:szCs w:val="25"/>
        </w:rPr>
      </w:pPr>
      <w:r w:rsidRPr="00475D9B">
        <w:rPr>
          <w:rFonts w:eastAsia="Times New Roman"/>
          <w:sz w:val="25"/>
          <w:szCs w:val="25"/>
        </w:rPr>
        <w:t>Основанием принятия решения о ликвидации учреждения стало: низкая экономическая эффективность учреждения, значительные расходы на финансирование муниципального задания за счет средств местного бюджета, оптимизация расходов бюджета муниципального образования город Торжок в целях сокращения расходной части и обеспечения сбалансированности.</w:t>
      </w:r>
    </w:p>
    <w:p w:rsidR="0040010F" w:rsidRPr="00475D9B" w:rsidRDefault="0040010F" w:rsidP="0040010F">
      <w:pPr>
        <w:ind w:firstLine="709"/>
        <w:jc w:val="both"/>
        <w:rPr>
          <w:rFonts w:eastAsia="Times New Roman"/>
          <w:sz w:val="25"/>
          <w:szCs w:val="25"/>
        </w:rPr>
      </w:pPr>
      <w:r w:rsidRPr="00475D9B">
        <w:rPr>
          <w:rFonts w:eastAsia="Times New Roman"/>
          <w:sz w:val="25"/>
          <w:szCs w:val="25"/>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осуществляемой на уровне субъектов Российской Федерации за счет средств федерального бюджета, Центром поддержки бизнеса и предпринимательства обеспечено выполнение функций по информированию и консультированию субъектов предпринимательства по вопросу мер поддержки малого и среднего бизнеса, а также по предоставлению образовательных услуг в указанной сфере. Кроме того, функции учреждения по содействию развития туризма на </w:t>
      </w:r>
      <w:r w:rsidRPr="00475D9B">
        <w:rPr>
          <w:rFonts w:eastAsia="Times New Roman"/>
          <w:sz w:val="25"/>
          <w:szCs w:val="25"/>
        </w:rPr>
        <w:lastRenderedPageBreak/>
        <w:t>территории городского округа в соответствии с положениями Федерального закона от 06.10.2003 № 131-ФЗ «Об общих принципах организации местного самоуправления в Российской Федерации» и Устава муниципального образования городской округ город Торжок Тверской области к вопросам местного значения не отнесены, возникновения финансовых обязательств, подлежащих исполнению за счет средств местного бюджета не влекут. Финансирование указанных полномочий в соответствии со статьей 20 Федерального закона от 06.10.2003 № 131-ФЗ «Об общих принципах организации местного самоуправления в Российской Федерации» и Уставом муниципального образования городской округ город Торжок Тверской области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Таким образом, финансирование деятельности МБУ города Торжка «ИКЦПиТ» стало нецелесообразным.</w:t>
      </w:r>
    </w:p>
    <w:p w:rsidR="0040010F" w:rsidRPr="00475D9B" w:rsidRDefault="0040010F" w:rsidP="0040010F">
      <w:pPr>
        <w:ind w:firstLine="709"/>
        <w:jc w:val="both"/>
        <w:rPr>
          <w:rFonts w:eastAsia="Times New Roman"/>
          <w:sz w:val="25"/>
          <w:szCs w:val="25"/>
        </w:rPr>
      </w:pPr>
      <w:r w:rsidRPr="00475D9B">
        <w:rPr>
          <w:rFonts w:eastAsia="Times New Roman"/>
          <w:sz w:val="25"/>
          <w:szCs w:val="25"/>
        </w:rPr>
        <w:t>В 2021 году на реорганизацию инфраструктуры поддержки субъектов малого и среднего предпринимательства на территории города направлено 180,1 тыс. руб.</w:t>
      </w:r>
    </w:p>
    <w:p w:rsidR="0040010F" w:rsidRPr="00475D9B" w:rsidRDefault="0040010F" w:rsidP="0040010F">
      <w:pPr>
        <w:contextualSpacing/>
        <w:jc w:val="both"/>
        <w:rPr>
          <w:rFonts w:eastAsia="Times New Roman"/>
          <w:sz w:val="25"/>
          <w:szCs w:val="25"/>
        </w:rPr>
      </w:pPr>
      <w:r w:rsidRPr="00475D9B">
        <w:rPr>
          <w:rFonts w:eastAsia="Times New Roman"/>
          <w:sz w:val="25"/>
          <w:szCs w:val="25"/>
        </w:rPr>
        <w:t>Подпрограмма 2 «Обеспечение эффективного управления имуществом города и вовлечение его в хозяйственный оборот» (далее – Подпрограмма 2).</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Расходы на реализацию Подпрограммы 2 в 2021 году составили 8621,6 тыс. руб. или 67% от запланированных.</w:t>
      </w:r>
    </w:p>
    <w:p w:rsidR="0040010F" w:rsidRPr="00475D9B" w:rsidRDefault="0040010F" w:rsidP="0040010F">
      <w:pPr>
        <w:pStyle w:val="af3"/>
        <w:spacing w:after="0" w:line="240" w:lineRule="auto"/>
        <w:ind w:firstLine="357"/>
        <w:jc w:val="both"/>
        <w:rPr>
          <w:rFonts w:ascii="Times New Roman" w:hAnsi="Times New Roman"/>
          <w:sz w:val="25"/>
          <w:szCs w:val="25"/>
        </w:rPr>
      </w:pPr>
      <w:r w:rsidRPr="00475D9B">
        <w:rPr>
          <w:rFonts w:ascii="Times New Roman" w:hAnsi="Times New Roman"/>
          <w:sz w:val="25"/>
          <w:szCs w:val="25"/>
        </w:rPr>
        <w:t>Показатели  Подпрограммы 2:</w:t>
      </w:r>
    </w:p>
    <w:p w:rsidR="0040010F" w:rsidRPr="00475D9B" w:rsidRDefault="0040010F" w:rsidP="0040010F">
      <w:pPr>
        <w:pStyle w:val="26"/>
        <w:numPr>
          <w:ilvl w:val="0"/>
          <w:numId w:val="7"/>
        </w:numPr>
        <w:shd w:val="clear" w:color="auto" w:fill="auto"/>
        <w:tabs>
          <w:tab w:val="left" w:pos="358"/>
        </w:tabs>
        <w:spacing w:before="0" w:line="240" w:lineRule="auto"/>
        <w:ind w:left="0" w:firstLine="417"/>
        <w:rPr>
          <w:sz w:val="25"/>
          <w:szCs w:val="25"/>
        </w:rPr>
      </w:pPr>
      <w:r w:rsidRPr="00475D9B">
        <w:rPr>
          <w:sz w:val="25"/>
          <w:szCs w:val="25"/>
        </w:rPr>
        <w:t xml:space="preserve">«Доля площади земельных участков, являющихся объектами налогообложения земельным налогом, в общей площади территории городского округа» - 87,8%. </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2. «Доля муниципального имущества муниципального образования город Торжок, вовлеченного в хозяйственный оборот» - 0,1%.</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 xml:space="preserve">3.  «Доля заявленных требований о взыскании задолженности по арендной плате от общей суммы платежей, не поступивших в местный бюджет за предыдущий финансовый год» - 13%. </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Данная подпрограмма включает следующие мероприятия:</w:t>
      </w:r>
    </w:p>
    <w:p w:rsidR="0040010F" w:rsidRPr="00475D9B" w:rsidRDefault="0040010F" w:rsidP="0040010F">
      <w:pPr>
        <w:pStyle w:val="26"/>
        <w:shd w:val="clear" w:color="auto" w:fill="auto"/>
        <w:tabs>
          <w:tab w:val="left" w:pos="358"/>
        </w:tabs>
        <w:spacing w:before="0" w:line="240" w:lineRule="auto"/>
        <w:rPr>
          <w:sz w:val="25"/>
          <w:szCs w:val="25"/>
        </w:rPr>
      </w:pPr>
      <w:r w:rsidRPr="00475D9B">
        <w:rPr>
          <w:sz w:val="25"/>
          <w:szCs w:val="25"/>
        </w:rPr>
        <w:tab/>
        <w:t>1. «Управление муниципальным имуществом»;</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ab/>
        <w:t>2. «Формирование муниципального жилищного фонда»;</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ab/>
        <w:t>3. «Приобретение основных средств, не относящихся к объектам недвижимости, органами местного самоуправления».</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Мероприятие  1 «Управление муниципальным имуществом».</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На реализацию данного мероприятия в 2021 году предусмотрены средства местного бюджета в сумме 7918,3 тыс. руб., освоено 7642,8 тыс. руб. или 97%.</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Направления расходования денежных средств:</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содержание имущества казны – оплата коммунальных услуг, услуг по охране объектов муниципальной собственности, не переданных по договорам третьим лицам, агентских услуг по начислению и сбору платы за найм муниципальных жилых помещений;</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оценка недвижимости, признание прав и регулирование отношений по муниципальной собственности - оценка рыночной стоимости недвижимого имущества, составляющего казну, арендной платы за аренду объектов недвижимости, проводимая в  соответствии с законодательством Российской Федерации об оценочной деятельности;</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взносы на капитальный ремонт общего домового имущества многоквартирных домов в части доли имущества, находящегося в муниципальной собственности;</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формирование земельных участков, находящихся в ведении муниципального образования, проведение геодезических и кадастровых работ, межевание и постановка на кадастровый учет земельных участков для дальнейшего  предоставления семьям, имеющим трех и более детей, для передачи на правах аренды либо продажи в собственность гражданам и юридическим лицам.</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ab/>
      </w:r>
      <w:r w:rsidRPr="00475D9B">
        <w:rPr>
          <w:sz w:val="25"/>
          <w:szCs w:val="25"/>
        </w:rPr>
        <w:tab/>
        <w:t>В 2021 году площадь нежилых помещений переданных в безвозмездное пользование, аренду, доверительное управление составила 23 тыс.м</w:t>
      </w:r>
      <w:r w:rsidRPr="00475D9B">
        <w:rPr>
          <w:sz w:val="25"/>
          <w:szCs w:val="25"/>
          <w:vertAlign w:val="superscript"/>
        </w:rPr>
        <w:t xml:space="preserve">2 </w:t>
      </w:r>
      <w:r w:rsidRPr="00475D9B">
        <w:rPr>
          <w:sz w:val="25"/>
          <w:szCs w:val="25"/>
        </w:rPr>
        <w:t>, что по сравнению с 2020 годом меньше на 1 тыс.м</w:t>
      </w:r>
      <w:r w:rsidRPr="00475D9B">
        <w:rPr>
          <w:sz w:val="25"/>
          <w:szCs w:val="25"/>
          <w:vertAlign w:val="superscript"/>
        </w:rPr>
        <w:t>2</w:t>
      </w:r>
      <w:r w:rsidRPr="00475D9B">
        <w:rPr>
          <w:sz w:val="25"/>
          <w:szCs w:val="25"/>
        </w:rPr>
        <w:t xml:space="preserve">, т.к. 4 арендатора выкупили имущество по 159-ФЗ (площадью 1,45 тыс.м2), заключено 3 новых договоров аренды нежилых помещений </w:t>
      </w:r>
      <w:r w:rsidRPr="00475D9B">
        <w:rPr>
          <w:sz w:val="24"/>
          <w:szCs w:val="24"/>
        </w:rPr>
        <w:t>площадью 0,47 тыс.м).</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lastRenderedPageBreak/>
        <w:tab/>
      </w:r>
      <w:r w:rsidRPr="00475D9B">
        <w:rPr>
          <w:sz w:val="25"/>
          <w:szCs w:val="25"/>
        </w:rPr>
        <w:tab/>
        <w:t>Площадь жилых помещений, находящихся в муниципальной собственности по составила 48,3 тыс. м2.  Площадь увеличилась в связи с безвозмездным поступлением в муниципальную собственность от ТУ Росимущества в Тверской области жилых помещений площадью 3,5 тыс. м2. В рамках программы переселения из ветхого аварийного жилья от Министерства имущественных и земельных отношений Тверской области в собственность муниципального образования передано 0,8 тыс. м</w:t>
      </w:r>
      <w:r w:rsidRPr="00475D9B">
        <w:rPr>
          <w:sz w:val="25"/>
          <w:szCs w:val="25"/>
          <w:vertAlign w:val="superscript"/>
        </w:rPr>
        <w:t>2</w:t>
      </w:r>
      <w:r w:rsidRPr="00475D9B">
        <w:rPr>
          <w:sz w:val="25"/>
          <w:szCs w:val="25"/>
        </w:rPr>
        <w:t xml:space="preserve">. </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ab/>
      </w:r>
      <w:r w:rsidRPr="00475D9B">
        <w:rPr>
          <w:sz w:val="25"/>
          <w:szCs w:val="25"/>
        </w:rPr>
        <w:tab/>
        <w:t>В соответствии с договорами на передачу квартир (домов) в собственность граждан в 2021 году из муниципальной собственности выбыло 1,4 тыс. м</w:t>
      </w:r>
      <w:r w:rsidRPr="00475D9B">
        <w:rPr>
          <w:sz w:val="25"/>
          <w:szCs w:val="25"/>
          <w:vertAlign w:val="superscript"/>
        </w:rPr>
        <w:t>2</w:t>
      </w:r>
      <w:r w:rsidRPr="00475D9B">
        <w:rPr>
          <w:sz w:val="25"/>
          <w:szCs w:val="25"/>
        </w:rPr>
        <w:t xml:space="preserve"> жилой площади.</w:t>
      </w:r>
    </w:p>
    <w:p w:rsidR="0040010F" w:rsidRPr="00475D9B" w:rsidRDefault="0040010F" w:rsidP="0040010F">
      <w:pPr>
        <w:pStyle w:val="26"/>
        <w:shd w:val="clear" w:color="auto" w:fill="auto"/>
        <w:tabs>
          <w:tab w:val="left" w:pos="358"/>
        </w:tabs>
        <w:spacing w:before="0" w:line="240" w:lineRule="auto"/>
        <w:ind w:firstLine="357"/>
        <w:rPr>
          <w:sz w:val="25"/>
          <w:szCs w:val="25"/>
        </w:rPr>
      </w:pPr>
      <w:r w:rsidRPr="00475D9B">
        <w:rPr>
          <w:sz w:val="25"/>
          <w:szCs w:val="25"/>
        </w:rPr>
        <w:t>В 2021 году за счет средств местного бюджета сформировано и поставлено на учет 39 земельных участков находящихся в ведении муниципального образования. В связи с передачей в 2021 году в собственность муниципального образования город Торжок здания, расположенного по адресу: г.Торжок, ул.Луначарского, д.124а, возникала необходимость по проведению кадастровых работ в целях постановки на государственный кадастровый учет жилых и нежилых помещений в вышеуказанном здании. В результате проведенных работ на кадастровый учет были поставлены 11 квартир и 10 нежилых помещений.</w:t>
      </w:r>
    </w:p>
    <w:p w:rsidR="0040010F" w:rsidRPr="00475D9B" w:rsidRDefault="0040010F" w:rsidP="0040010F">
      <w:pPr>
        <w:pStyle w:val="26"/>
        <w:shd w:val="clear" w:color="auto" w:fill="auto"/>
        <w:tabs>
          <w:tab w:val="left" w:pos="358"/>
        </w:tabs>
        <w:spacing w:before="0" w:line="240" w:lineRule="auto"/>
        <w:ind w:firstLine="403"/>
        <w:rPr>
          <w:sz w:val="25"/>
          <w:szCs w:val="25"/>
        </w:rPr>
      </w:pPr>
      <w:r w:rsidRPr="00475D9B">
        <w:rPr>
          <w:sz w:val="25"/>
          <w:szCs w:val="25"/>
        </w:rPr>
        <w:t>Мероприятие  2 «Формирование муниципального жилищного фонда».</w:t>
      </w:r>
    </w:p>
    <w:p w:rsidR="0040010F" w:rsidRPr="00475D9B" w:rsidRDefault="0040010F" w:rsidP="0040010F">
      <w:pPr>
        <w:pStyle w:val="26"/>
        <w:shd w:val="clear" w:color="auto" w:fill="auto"/>
        <w:tabs>
          <w:tab w:val="left" w:pos="0"/>
        </w:tabs>
        <w:spacing w:before="0" w:line="240" w:lineRule="auto"/>
        <w:ind w:firstLine="709"/>
        <w:rPr>
          <w:sz w:val="25"/>
          <w:szCs w:val="25"/>
        </w:rPr>
      </w:pPr>
      <w:r w:rsidRPr="00475D9B">
        <w:rPr>
          <w:sz w:val="25"/>
          <w:szCs w:val="25"/>
        </w:rPr>
        <w:t>На реализацию данного мероприятия в 2021 году были предусмотрены бюджетные средства (средства областного бюджета Тверской области, средства федерального бюджета) в сумме 4893,9 тыс. руб., денежные средства освоены в сумме 978,8 тыс.руб. в размере 20% от запланированных. Данный факт связан с несостоявшимися аукционами в виду отсутствия заявок на участие.</w:t>
      </w:r>
    </w:p>
    <w:p w:rsidR="0040010F" w:rsidRPr="00475D9B" w:rsidRDefault="0040010F" w:rsidP="0040010F">
      <w:pPr>
        <w:pStyle w:val="26"/>
        <w:shd w:val="clear" w:color="auto" w:fill="auto"/>
        <w:tabs>
          <w:tab w:val="left" w:pos="0"/>
        </w:tabs>
        <w:spacing w:before="0" w:line="240" w:lineRule="auto"/>
        <w:ind w:firstLine="709"/>
        <w:rPr>
          <w:sz w:val="25"/>
          <w:szCs w:val="25"/>
        </w:rPr>
      </w:pPr>
      <w:r w:rsidRPr="00475D9B">
        <w:rPr>
          <w:sz w:val="25"/>
          <w:szCs w:val="25"/>
        </w:rPr>
        <w:t>В 2021 году приобретена 1 квартира для специализированного жилищного фонда, в целях предоставления детям-сиротам и детям, оставшимся без попечения родителей.</w:t>
      </w:r>
    </w:p>
    <w:p w:rsidR="0040010F" w:rsidRPr="00475D9B" w:rsidRDefault="0040010F" w:rsidP="0040010F">
      <w:pPr>
        <w:pStyle w:val="26"/>
        <w:shd w:val="clear" w:color="auto" w:fill="auto"/>
        <w:tabs>
          <w:tab w:val="left" w:pos="0"/>
        </w:tabs>
        <w:spacing w:before="0" w:line="240" w:lineRule="auto"/>
        <w:ind w:firstLine="709"/>
        <w:rPr>
          <w:sz w:val="25"/>
          <w:szCs w:val="25"/>
        </w:rPr>
      </w:pPr>
      <w:r w:rsidRPr="00475D9B">
        <w:rPr>
          <w:sz w:val="25"/>
          <w:szCs w:val="25"/>
        </w:rPr>
        <w:t>Обеспечение предоставления жилых помещений детям-сиротам, детям, оставшимся без попечения родителей, лицам из их числа по договорам найма специализированных жилых помещений осуществляется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и с целью реализации закона Тверской области от 06.02.2013 № 2-ЗО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0010F" w:rsidRPr="00475D9B" w:rsidRDefault="0040010F" w:rsidP="0040010F">
      <w:pPr>
        <w:pStyle w:val="af3"/>
        <w:spacing w:after="0" w:line="240" w:lineRule="auto"/>
        <w:ind w:firstLine="403"/>
        <w:jc w:val="center"/>
        <w:rPr>
          <w:rFonts w:ascii="Times New Roman" w:hAnsi="Times New Roman"/>
          <w:sz w:val="25"/>
          <w:szCs w:val="25"/>
        </w:rPr>
      </w:pPr>
      <w:r w:rsidRPr="00475D9B">
        <w:rPr>
          <w:rFonts w:ascii="Times New Roman" w:hAnsi="Times New Roman"/>
          <w:sz w:val="25"/>
          <w:szCs w:val="25"/>
        </w:rPr>
        <w:t>Подпрограмма 3 «Развитие информационно-коммуникационной инфраструктуры органов местного самоуправления и муниципальных учреждений» (далее – подпрограмма 3).</w:t>
      </w:r>
    </w:p>
    <w:p w:rsidR="0040010F" w:rsidRPr="00475D9B" w:rsidRDefault="00475D9B" w:rsidP="00475D9B">
      <w:pPr>
        <w:pStyle w:val="26"/>
        <w:shd w:val="clear" w:color="auto" w:fill="auto"/>
        <w:tabs>
          <w:tab w:val="left" w:pos="358"/>
        </w:tabs>
        <w:spacing w:before="0" w:line="240" w:lineRule="auto"/>
        <w:rPr>
          <w:sz w:val="25"/>
          <w:szCs w:val="25"/>
        </w:rPr>
      </w:pPr>
      <w:r w:rsidRPr="00475D9B">
        <w:rPr>
          <w:sz w:val="25"/>
          <w:szCs w:val="25"/>
        </w:rPr>
        <w:t xml:space="preserve">  </w:t>
      </w:r>
      <w:r w:rsidR="0040010F" w:rsidRPr="00475D9B">
        <w:rPr>
          <w:sz w:val="25"/>
          <w:szCs w:val="25"/>
        </w:rPr>
        <w:t xml:space="preserve">Расходы на реализацию Подпрограммы 3 в 2021 году составили 4087,5 тыс. руб. </w:t>
      </w:r>
      <w:r w:rsidRPr="00475D9B">
        <w:rPr>
          <w:sz w:val="25"/>
          <w:szCs w:val="25"/>
        </w:rPr>
        <w:t>(</w:t>
      </w:r>
      <w:r w:rsidR="0040010F" w:rsidRPr="00475D9B">
        <w:rPr>
          <w:sz w:val="25"/>
          <w:szCs w:val="25"/>
        </w:rPr>
        <w:t>99,3 %</w:t>
      </w:r>
      <w:r w:rsidRPr="00475D9B">
        <w:rPr>
          <w:sz w:val="25"/>
          <w:szCs w:val="25"/>
        </w:rPr>
        <w:t>)</w:t>
      </w:r>
      <w:r w:rsidR="0040010F" w:rsidRPr="00475D9B">
        <w:rPr>
          <w:sz w:val="25"/>
          <w:szCs w:val="25"/>
        </w:rPr>
        <w:t>.</w:t>
      </w:r>
    </w:p>
    <w:p w:rsidR="0040010F" w:rsidRPr="00475D9B" w:rsidRDefault="0040010F" w:rsidP="0040010F">
      <w:pPr>
        <w:pStyle w:val="af3"/>
        <w:spacing w:after="0" w:line="240" w:lineRule="auto"/>
        <w:ind w:firstLine="117"/>
        <w:jc w:val="both"/>
        <w:rPr>
          <w:rFonts w:ascii="Times New Roman" w:hAnsi="Times New Roman"/>
          <w:sz w:val="25"/>
          <w:szCs w:val="25"/>
        </w:rPr>
      </w:pPr>
      <w:r w:rsidRPr="00475D9B">
        <w:rPr>
          <w:rFonts w:ascii="Times New Roman" w:hAnsi="Times New Roman"/>
          <w:sz w:val="25"/>
          <w:szCs w:val="25"/>
        </w:rPr>
        <w:t>Показатели  подпрограммы 3:</w:t>
      </w:r>
    </w:p>
    <w:p w:rsidR="0040010F" w:rsidRPr="00475D9B" w:rsidRDefault="0040010F" w:rsidP="00475D9B">
      <w:pPr>
        <w:pStyle w:val="af3"/>
        <w:spacing w:after="0" w:line="240" w:lineRule="auto"/>
        <w:ind w:left="0" w:firstLine="283"/>
        <w:jc w:val="both"/>
        <w:rPr>
          <w:rFonts w:ascii="Times New Roman" w:hAnsi="Times New Roman"/>
          <w:sz w:val="25"/>
          <w:szCs w:val="25"/>
        </w:rPr>
      </w:pPr>
      <w:r w:rsidRPr="00475D9B">
        <w:rPr>
          <w:rFonts w:ascii="Times New Roman" w:hAnsi="Times New Roman"/>
          <w:sz w:val="25"/>
          <w:szCs w:val="25"/>
        </w:rPr>
        <w:t>«Доля закупок информационного, компьютерного и телекоммуникационного оборудования, программного обеспечения, услуг по его сопровождению, осуществляемых централизованно через муниципальное казенное учреждение» и «Уровень удовлетворенности граждан портальными решениями» соответствуют плановым значения.</w:t>
      </w:r>
    </w:p>
    <w:p w:rsidR="0040010F" w:rsidRPr="00475D9B" w:rsidRDefault="0040010F" w:rsidP="0040010F">
      <w:pPr>
        <w:pStyle w:val="26"/>
        <w:shd w:val="clear" w:color="auto" w:fill="auto"/>
        <w:tabs>
          <w:tab w:val="left" w:pos="358"/>
        </w:tabs>
        <w:spacing w:before="0" w:line="240" w:lineRule="auto"/>
        <w:ind w:firstLine="709"/>
        <w:rPr>
          <w:sz w:val="25"/>
          <w:szCs w:val="25"/>
        </w:rPr>
      </w:pPr>
      <w:r w:rsidRPr="00475D9B">
        <w:rPr>
          <w:sz w:val="25"/>
          <w:szCs w:val="25"/>
        </w:rPr>
        <w:t>Данная подпрограмма включает следующие мероприятия:</w:t>
      </w:r>
    </w:p>
    <w:p w:rsidR="0040010F" w:rsidRPr="00475D9B" w:rsidRDefault="0040010F" w:rsidP="0040010F">
      <w:pPr>
        <w:pStyle w:val="26"/>
        <w:shd w:val="clear" w:color="auto" w:fill="auto"/>
        <w:tabs>
          <w:tab w:val="left" w:pos="358"/>
        </w:tabs>
        <w:spacing w:before="0" w:line="240" w:lineRule="auto"/>
        <w:ind w:firstLine="709"/>
        <w:rPr>
          <w:sz w:val="25"/>
          <w:szCs w:val="25"/>
        </w:rPr>
      </w:pPr>
      <w:r w:rsidRPr="00475D9B">
        <w:rPr>
          <w:sz w:val="25"/>
          <w:szCs w:val="25"/>
        </w:rPr>
        <w:t>1. «Обеспечение централизованного размещения городских информационных систем и ресурсов на базе муниципального казенного учреждения»;</w:t>
      </w:r>
    </w:p>
    <w:p w:rsidR="0040010F" w:rsidRPr="00475D9B" w:rsidRDefault="0040010F" w:rsidP="0040010F">
      <w:pPr>
        <w:pStyle w:val="26"/>
        <w:shd w:val="clear" w:color="auto" w:fill="auto"/>
        <w:tabs>
          <w:tab w:val="left" w:pos="358"/>
        </w:tabs>
        <w:spacing w:before="0" w:line="240" w:lineRule="auto"/>
        <w:ind w:firstLine="709"/>
        <w:rPr>
          <w:sz w:val="25"/>
          <w:szCs w:val="25"/>
        </w:rPr>
      </w:pPr>
      <w:r w:rsidRPr="00475D9B">
        <w:rPr>
          <w:rFonts w:eastAsia="Calibri"/>
          <w:sz w:val="25"/>
          <w:szCs w:val="25"/>
        </w:rPr>
        <w:t>2. «Обеспечение информационной безопасности деятельности органов местного самоуправления и  муниципальных учреждений».</w:t>
      </w:r>
    </w:p>
    <w:p w:rsidR="0040010F" w:rsidRPr="00475D9B" w:rsidRDefault="0040010F" w:rsidP="0040010F">
      <w:pPr>
        <w:ind w:firstLine="709"/>
        <w:jc w:val="both"/>
        <w:rPr>
          <w:sz w:val="25"/>
          <w:szCs w:val="25"/>
        </w:rPr>
      </w:pPr>
      <w:r w:rsidRPr="00475D9B">
        <w:rPr>
          <w:sz w:val="25"/>
          <w:szCs w:val="25"/>
        </w:rPr>
        <w:t>Мероприятие 1 «Обеспечение централизованного размещения городских информационных систем и ресурсов на базе муниципального казенного учреждения».</w:t>
      </w:r>
    </w:p>
    <w:p w:rsidR="0040010F" w:rsidRPr="00475D9B" w:rsidRDefault="0040010F" w:rsidP="0040010F">
      <w:pPr>
        <w:pStyle w:val="26"/>
        <w:shd w:val="clear" w:color="auto" w:fill="auto"/>
        <w:tabs>
          <w:tab w:val="left" w:pos="358"/>
        </w:tabs>
        <w:spacing w:before="0" w:line="240" w:lineRule="auto"/>
        <w:ind w:firstLine="400"/>
        <w:rPr>
          <w:sz w:val="25"/>
          <w:szCs w:val="25"/>
        </w:rPr>
      </w:pPr>
      <w:r w:rsidRPr="00475D9B">
        <w:rPr>
          <w:sz w:val="25"/>
          <w:szCs w:val="25"/>
        </w:rPr>
        <w:t xml:space="preserve">На реализацию данного мероприятия в 2021 году предусмотрены бюджетные средства в сумме 3712,1 тыс. руб., денежные средства освоены в полном объеме (100%). </w:t>
      </w:r>
    </w:p>
    <w:p w:rsidR="0040010F" w:rsidRPr="00475D9B" w:rsidRDefault="0040010F" w:rsidP="0040010F">
      <w:pPr>
        <w:pStyle w:val="af3"/>
        <w:spacing w:after="0" w:line="240" w:lineRule="auto"/>
        <w:ind w:left="0"/>
        <w:jc w:val="both"/>
        <w:rPr>
          <w:rFonts w:ascii="Times New Roman" w:hAnsi="Times New Roman"/>
          <w:sz w:val="25"/>
          <w:szCs w:val="25"/>
        </w:rPr>
      </w:pPr>
      <w:r w:rsidRPr="00475D9B">
        <w:rPr>
          <w:rFonts w:ascii="Times New Roman" w:hAnsi="Times New Roman"/>
          <w:sz w:val="25"/>
          <w:szCs w:val="25"/>
        </w:rPr>
        <w:t xml:space="preserve">В 2021 году в рамках реализации данного мероприятия средства направлялись на обеспечение централизованного размещения следующих информационных систем и ресурсов: «Система автоматизации учета, управления муниципальной (государственной) собственностью и администрирования поступлений от управления собственностью («Собственность – СМАРТ»), «Программный комплекс для автоматизации </w:t>
      </w:r>
      <w:r w:rsidRPr="00475D9B">
        <w:rPr>
          <w:rFonts w:ascii="Times New Roman" w:hAnsi="Times New Roman"/>
          <w:sz w:val="25"/>
          <w:szCs w:val="25"/>
        </w:rPr>
        <w:lastRenderedPageBreak/>
        <w:t xml:space="preserve">государственных (муниципальных) закупок (WEB-Торги-КС)», Консультант+, Бюджет СМАРТ, программное обеспечение ведения бухгалтерского учета и составление бухгалтерской отчетности, комплексное информационное сопровождение программных продуктов на платформе 1С,  использование программ для ЭВМ и баз данных. </w:t>
      </w:r>
    </w:p>
    <w:p w:rsidR="0040010F" w:rsidRPr="00475D9B" w:rsidRDefault="0040010F" w:rsidP="0040010F">
      <w:pPr>
        <w:pStyle w:val="ConsPlusNormal"/>
        <w:ind w:firstLine="540"/>
        <w:jc w:val="both"/>
        <w:rPr>
          <w:rFonts w:ascii="Times New Roman" w:hAnsi="Times New Roman" w:cs="Times New Roman"/>
          <w:sz w:val="25"/>
          <w:szCs w:val="25"/>
        </w:rPr>
      </w:pPr>
      <w:r w:rsidRPr="00475D9B">
        <w:rPr>
          <w:rFonts w:ascii="Times New Roman" w:hAnsi="Times New Roman" w:cs="Times New Roman"/>
          <w:sz w:val="25"/>
          <w:szCs w:val="25"/>
        </w:rPr>
        <w:t xml:space="preserve">Объектом автоматизации является совокупность действий, осуществляемых в соответствии с законодательством Российской Федерации и иными нормативными правовыми актами, по формированию, ведению, хранению и обмену документами в процессе решения конкретных отраслевых задач, в частности по ведению реестра муниципального имущества, бюджетному процессу, закупочной деятельности с участием уполномоченного учреждения на определение поставщиков, информационно-правовое обеспечение деятельности и др. </w:t>
      </w:r>
    </w:p>
    <w:p w:rsidR="0040010F" w:rsidRPr="00475D9B" w:rsidRDefault="0040010F" w:rsidP="0040010F">
      <w:pPr>
        <w:pStyle w:val="ConsPlusNormal"/>
        <w:jc w:val="both"/>
        <w:rPr>
          <w:rFonts w:ascii="Times New Roman" w:hAnsi="Times New Roman" w:cs="Times New Roman"/>
          <w:sz w:val="25"/>
          <w:szCs w:val="25"/>
        </w:rPr>
      </w:pPr>
      <w:r w:rsidRPr="00475D9B">
        <w:rPr>
          <w:rFonts w:ascii="Times New Roman" w:hAnsi="Times New Roman" w:cs="Times New Roman"/>
          <w:sz w:val="25"/>
          <w:szCs w:val="25"/>
        </w:rPr>
        <w:tab/>
        <w:t xml:space="preserve">Мероприятие 2 «Обеспечение информационной безопасности деятельности органов местного самоуправления и  муниципальных учреждений». </w:t>
      </w:r>
    </w:p>
    <w:p w:rsidR="0040010F" w:rsidRPr="00475D9B" w:rsidRDefault="0040010F" w:rsidP="0040010F">
      <w:pPr>
        <w:pStyle w:val="af3"/>
        <w:spacing w:after="0" w:line="240" w:lineRule="auto"/>
        <w:jc w:val="both"/>
        <w:rPr>
          <w:rFonts w:ascii="Times New Roman" w:hAnsi="Times New Roman"/>
          <w:sz w:val="25"/>
          <w:szCs w:val="25"/>
        </w:rPr>
      </w:pPr>
      <w:r w:rsidRPr="00475D9B">
        <w:rPr>
          <w:rFonts w:ascii="Times New Roman" w:hAnsi="Times New Roman"/>
          <w:sz w:val="25"/>
          <w:szCs w:val="25"/>
        </w:rPr>
        <w:t>На реализацию данного мероприятия в 2021 году предусмотрены бюджетные средства в сумме 2283,7 тыс. руб., фактически израсходовано 100% от запланированного.</w:t>
      </w:r>
    </w:p>
    <w:p w:rsidR="0040010F" w:rsidRPr="00475D9B" w:rsidRDefault="0040010F" w:rsidP="0040010F">
      <w:pPr>
        <w:pStyle w:val="af3"/>
        <w:spacing w:after="0" w:line="240" w:lineRule="auto"/>
        <w:jc w:val="both"/>
        <w:rPr>
          <w:rFonts w:ascii="Times New Roman" w:hAnsi="Times New Roman"/>
          <w:sz w:val="25"/>
          <w:szCs w:val="25"/>
        </w:rPr>
      </w:pPr>
      <w:r w:rsidRPr="00475D9B">
        <w:rPr>
          <w:rFonts w:ascii="Times New Roman" w:hAnsi="Times New Roman"/>
          <w:sz w:val="25"/>
          <w:szCs w:val="25"/>
        </w:rPr>
        <w:t xml:space="preserve"> В течение 2020 года приобретены многофункциональные средства, компьютерное оборудование, комплектующие к компьютерному оборудованию, источники бесперебойного питания, сервер.</w:t>
      </w:r>
    </w:p>
    <w:p w:rsidR="0040010F" w:rsidRPr="00475D9B" w:rsidRDefault="0040010F" w:rsidP="0040010F">
      <w:pPr>
        <w:ind w:firstLine="709"/>
        <w:jc w:val="both"/>
        <w:rPr>
          <w:sz w:val="25"/>
          <w:szCs w:val="25"/>
        </w:rPr>
      </w:pPr>
      <w:r w:rsidRPr="00475D9B">
        <w:rPr>
          <w:sz w:val="25"/>
          <w:szCs w:val="25"/>
        </w:rPr>
        <w:t>Подпрограмма 4 «Создание условий для эффективного  функционирования исполнительных органов местного самоуправления» (далее – Подпрограмма 4).</w:t>
      </w:r>
    </w:p>
    <w:p w:rsidR="0040010F" w:rsidRPr="00475D9B" w:rsidRDefault="0040010F" w:rsidP="0040010F">
      <w:pPr>
        <w:pStyle w:val="26"/>
        <w:shd w:val="clear" w:color="auto" w:fill="auto"/>
        <w:tabs>
          <w:tab w:val="left" w:pos="358"/>
        </w:tabs>
        <w:spacing w:before="0" w:line="240" w:lineRule="auto"/>
        <w:ind w:firstLine="400"/>
        <w:rPr>
          <w:sz w:val="25"/>
          <w:szCs w:val="25"/>
        </w:rPr>
      </w:pPr>
      <w:r w:rsidRPr="00475D9B">
        <w:rPr>
          <w:sz w:val="25"/>
          <w:szCs w:val="25"/>
        </w:rPr>
        <w:tab/>
        <w:t>Расходы на реализацию Подпрограммы 4 в 2021 году составили 98,3 тыс. руб. или 91,1% от запланированных.</w:t>
      </w:r>
    </w:p>
    <w:p w:rsidR="0040010F" w:rsidRPr="00475D9B" w:rsidRDefault="0040010F" w:rsidP="0040010F">
      <w:pPr>
        <w:pStyle w:val="af3"/>
        <w:spacing w:after="0" w:line="240" w:lineRule="auto"/>
        <w:jc w:val="both"/>
        <w:rPr>
          <w:rFonts w:ascii="Times New Roman" w:hAnsi="Times New Roman"/>
          <w:sz w:val="25"/>
          <w:szCs w:val="25"/>
        </w:rPr>
      </w:pPr>
      <w:r w:rsidRPr="00475D9B">
        <w:rPr>
          <w:rFonts w:ascii="Times New Roman" w:hAnsi="Times New Roman"/>
          <w:sz w:val="25"/>
          <w:szCs w:val="25"/>
        </w:rPr>
        <w:t>Показатель  подпрограммы «Удовлетворенность населения  деятельностью органов местного самоуправления  городского округа» соответствует плановому значению.</w:t>
      </w:r>
    </w:p>
    <w:p w:rsidR="0040010F" w:rsidRPr="00475D9B" w:rsidRDefault="0040010F" w:rsidP="0040010F">
      <w:pPr>
        <w:pStyle w:val="26"/>
        <w:shd w:val="clear" w:color="auto" w:fill="auto"/>
        <w:tabs>
          <w:tab w:val="left" w:pos="358"/>
        </w:tabs>
        <w:spacing w:before="0" w:line="240" w:lineRule="auto"/>
        <w:ind w:firstLine="400"/>
        <w:rPr>
          <w:sz w:val="25"/>
          <w:szCs w:val="25"/>
        </w:rPr>
      </w:pPr>
      <w:r w:rsidRPr="00475D9B">
        <w:rPr>
          <w:sz w:val="25"/>
          <w:szCs w:val="25"/>
        </w:rPr>
        <w:t>Данная подпрограмма состоит из следующих мероприятий:</w:t>
      </w:r>
    </w:p>
    <w:p w:rsidR="0040010F" w:rsidRPr="00475D9B" w:rsidRDefault="0040010F" w:rsidP="0040010F">
      <w:pPr>
        <w:pStyle w:val="26"/>
        <w:shd w:val="clear" w:color="auto" w:fill="auto"/>
        <w:tabs>
          <w:tab w:val="left" w:pos="358"/>
        </w:tabs>
        <w:spacing w:before="0" w:line="240" w:lineRule="auto"/>
        <w:ind w:firstLine="400"/>
        <w:rPr>
          <w:sz w:val="25"/>
          <w:szCs w:val="25"/>
        </w:rPr>
      </w:pPr>
      <w:r w:rsidRPr="00475D9B">
        <w:rPr>
          <w:sz w:val="25"/>
          <w:szCs w:val="25"/>
        </w:rPr>
        <w:t>1. «Развитие кадрового потенциала исполнительных органов местного самоуправления муниципального образования»;</w:t>
      </w:r>
    </w:p>
    <w:p w:rsidR="0040010F" w:rsidRPr="00475D9B" w:rsidRDefault="0040010F" w:rsidP="0040010F">
      <w:pPr>
        <w:pStyle w:val="26"/>
        <w:shd w:val="clear" w:color="auto" w:fill="auto"/>
        <w:tabs>
          <w:tab w:val="left" w:pos="358"/>
        </w:tabs>
        <w:spacing w:before="0" w:line="240" w:lineRule="auto"/>
        <w:ind w:firstLine="400"/>
        <w:rPr>
          <w:sz w:val="25"/>
          <w:szCs w:val="25"/>
        </w:rPr>
      </w:pPr>
      <w:r w:rsidRPr="00475D9B">
        <w:rPr>
          <w:sz w:val="25"/>
          <w:szCs w:val="25"/>
        </w:rPr>
        <w:t>2. «Мониторинг социально-экономического развития муниципального образования».</w:t>
      </w:r>
    </w:p>
    <w:p w:rsidR="0040010F" w:rsidRPr="00475D9B" w:rsidRDefault="0040010F" w:rsidP="00475D9B">
      <w:pPr>
        <w:pStyle w:val="af3"/>
        <w:spacing w:after="0" w:line="240" w:lineRule="auto"/>
        <w:ind w:left="0" w:firstLine="708"/>
        <w:jc w:val="both"/>
        <w:rPr>
          <w:rFonts w:ascii="Times New Roman" w:hAnsi="Times New Roman"/>
          <w:sz w:val="25"/>
          <w:szCs w:val="25"/>
        </w:rPr>
      </w:pPr>
      <w:r w:rsidRPr="00475D9B">
        <w:rPr>
          <w:rFonts w:ascii="Times New Roman" w:hAnsi="Times New Roman"/>
          <w:sz w:val="25"/>
          <w:szCs w:val="25"/>
        </w:rPr>
        <w:t>Мероприятие 1 «Развитие кадрового потенциала исполнительных органов местного самоуправления муниципального образования».</w:t>
      </w:r>
    </w:p>
    <w:p w:rsidR="0040010F" w:rsidRPr="00475D9B" w:rsidRDefault="0040010F" w:rsidP="00475D9B">
      <w:pPr>
        <w:pStyle w:val="af3"/>
        <w:spacing w:after="0" w:line="240" w:lineRule="auto"/>
        <w:ind w:left="0" w:firstLine="425"/>
        <w:jc w:val="both"/>
        <w:rPr>
          <w:rFonts w:ascii="Times New Roman" w:hAnsi="Times New Roman"/>
          <w:sz w:val="25"/>
          <w:szCs w:val="25"/>
        </w:rPr>
      </w:pPr>
      <w:r w:rsidRPr="00475D9B">
        <w:rPr>
          <w:rFonts w:ascii="Times New Roman" w:hAnsi="Times New Roman"/>
          <w:sz w:val="25"/>
          <w:szCs w:val="25"/>
        </w:rPr>
        <w:t xml:space="preserve">В течение 2021 года квалификацию повысили 11 чел., из них сотрудники МКУ «Центр по обеспечению деятельности органов местного самоуправления  - 8 чел. (48,9 тыс. руб.), администрации города – 1 чел. (12,3 тыс. руб.), Управления финансов администрации города Торжка - 2 чел. (10,6 тыс. руб.). Всего на реализацию данного мероприятия направлено 71,8 тыс. руб. </w:t>
      </w:r>
    </w:p>
    <w:p w:rsidR="0040010F" w:rsidRPr="00475D9B" w:rsidRDefault="0040010F" w:rsidP="00475D9B">
      <w:pPr>
        <w:pStyle w:val="af3"/>
        <w:spacing w:after="0" w:line="240" w:lineRule="auto"/>
        <w:ind w:firstLine="426"/>
        <w:jc w:val="both"/>
        <w:rPr>
          <w:rFonts w:ascii="Times New Roman" w:hAnsi="Times New Roman"/>
          <w:sz w:val="25"/>
          <w:szCs w:val="25"/>
        </w:rPr>
      </w:pPr>
      <w:r w:rsidRPr="00475D9B">
        <w:rPr>
          <w:rFonts w:ascii="Times New Roman" w:hAnsi="Times New Roman"/>
          <w:sz w:val="25"/>
          <w:szCs w:val="25"/>
        </w:rPr>
        <w:t xml:space="preserve"> Мероприятие 2 «Мониторинг социально-экономического развития муниципального образования».</w:t>
      </w:r>
    </w:p>
    <w:p w:rsidR="0040010F" w:rsidRPr="00475D9B" w:rsidRDefault="0040010F" w:rsidP="0040010F">
      <w:pPr>
        <w:pStyle w:val="26"/>
        <w:shd w:val="clear" w:color="auto" w:fill="auto"/>
        <w:tabs>
          <w:tab w:val="left" w:pos="358"/>
        </w:tabs>
        <w:spacing w:before="0" w:line="240" w:lineRule="auto"/>
        <w:ind w:firstLine="400"/>
        <w:rPr>
          <w:sz w:val="25"/>
          <w:szCs w:val="25"/>
        </w:rPr>
      </w:pPr>
      <w:r w:rsidRPr="00475D9B">
        <w:rPr>
          <w:sz w:val="25"/>
          <w:szCs w:val="25"/>
        </w:rPr>
        <w:t>На реализацию данного мероприятия в 2021 году предусмотрены бюджетные средства в сумме 26,5 тыс. руб., денежные средства освоены в полном объеме.</w:t>
      </w:r>
    </w:p>
    <w:p w:rsidR="00475D9B" w:rsidRPr="00475D9B" w:rsidRDefault="0040010F" w:rsidP="00475D9B">
      <w:pPr>
        <w:pStyle w:val="af3"/>
        <w:spacing w:after="0" w:line="240" w:lineRule="auto"/>
        <w:ind w:left="0" w:firstLine="540"/>
        <w:jc w:val="both"/>
        <w:rPr>
          <w:rFonts w:ascii="Times New Roman" w:hAnsi="Times New Roman"/>
          <w:sz w:val="25"/>
          <w:szCs w:val="25"/>
        </w:rPr>
      </w:pPr>
      <w:r w:rsidRPr="00475D9B">
        <w:rPr>
          <w:rFonts w:ascii="Times New Roman" w:hAnsi="Times New Roman"/>
          <w:sz w:val="25"/>
          <w:szCs w:val="25"/>
        </w:rPr>
        <w:t>С целью проведения мониторинга социально-экономического развития муниципального образования город Торжок в 2021 году заключен муниципальный контракт об оказании информационно-статистических услуг Территориальным органом Федеральной службы государственной статистики по Тверской области для администрации муниципального образования город Торжок. Сумма контракта составила 26,5 тыс. руб. В соответствии с муниципальным контрактом предоставлены официальные статистические данные</w:t>
      </w:r>
      <w:r w:rsidR="00475D9B" w:rsidRPr="00475D9B">
        <w:rPr>
          <w:rFonts w:ascii="Times New Roman" w:hAnsi="Times New Roman"/>
          <w:sz w:val="25"/>
          <w:szCs w:val="25"/>
        </w:rPr>
        <w:t xml:space="preserve">, </w:t>
      </w:r>
      <w:r w:rsidRPr="00475D9B">
        <w:rPr>
          <w:rFonts w:ascii="Times New Roman" w:hAnsi="Times New Roman"/>
          <w:sz w:val="25"/>
          <w:szCs w:val="25"/>
        </w:rPr>
        <w:t>информационн</w:t>
      </w:r>
      <w:r w:rsidR="00475D9B" w:rsidRPr="00475D9B">
        <w:rPr>
          <w:rFonts w:ascii="Times New Roman" w:hAnsi="Times New Roman"/>
          <w:sz w:val="25"/>
          <w:szCs w:val="25"/>
        </w:rPr>
        <w:t>ые</w:t>
      </w:r>
      <w:r w:rsidRPr="00475D9B">
        <w:rPr>
          <w:rFonts w:ascii="Times New Roman" w:hAnsi="Times New Roman"/>
          <w:sz w:val="25"/>
          <w:szCs w:val="25"/>
        </w:rPr>
        <w:t xml:space="preserve"> баз</w:t>
      </w:r>
      <w:r w:rsidR="00475D9B" w:rsidRPr="00475D9B">
        <w:rPr>
          <w:rFonts w:ascii="Times New Roman" w:hAnsi="Times New Roman"/>
          <w:sz w:val="25"/>
          <w:szCs w:val="25"/>
        </w:rPr>
        <w:t>ы</w:t>
      </w:r>
      <w:r w:rsidRPr="00475D9B">
        <w:rPr>
          <w:rFonts w:ascii="Times New Roman" w:hAnsi="Times New Roman"/>
          <w:sz w:val="25"/>
          <w:szCs w:val="25"/>
        </w:rPr>
        <w:t xml:space="preserve"> по </w:t>
      </w:r>
      <w:r w:rsidR="00475D9B" w:rsidRPr="00475D9B">
        <w:rPr>
          <w:rFonts w:ascii="Times New Roman" w:hAnsi="Times New Roman"/>
          <w:sz w:val="25"/>
          <w:szCs w:val="25"/>
        </w:rPr>
        <w:t xml:space="preserve">статистическим </w:t>
      </w:r>
      <w:r w:rsidRPr="00475D9B">
        <w:rPr>
          <w:rFonts w:ascii="Times New Roman" w:hAnsi="Times New Roman"/>
          <w:sz w:val="25"/>
          <w:szCs w:val="25"/>
        </w:rPr>
        <w:t>формам</w:t>
      </w:r>
      <w:r w:rsidR="00475D9B" w:rsidRPr="00475D9B">
        <w:rPr>
          <w:rFonts w:ascii="Times New Roman" w:hAnsi="Times New Roman"/>
          <w:sz w:val="25"/>
          <w:szCs w:val="25"/>
        </w:rPr>
        <w:t>.</w:t>
      </w:r>
    </w:p>
    <w:p w:rsidR="00475D9B" w:rsidRPr="00475D9B" w:rsidRDefault="004271AC" w:rsidP="00475D9B">
      <w:pPr>
        <w:pStyle w:val="af3"/>
        <w:spacing w:after="0" w:line="240" w:lineRule="auto"/>
        <w:ind w:left="0" w:firstLine="540"/>
        <w:jc w:val="both"/>
        <w:rPr>
          <w:rFonts w:ascii="Times New Roman" w:hAnsi="Times New Roman"/>
          <w:sz w:val="25"/>
          <w:szCs w:val="25"/>
        </w:rPr>
      </w:pPr>
      <w:r w:rsidRPr="00475D9B">
        <w:rPr>
          <w:rFonts w:ascii="Times New Roman" w:hAnsi="Times New Roman"/>
          <w:sz w:val="25"/>
          <w:szCs w:val="25"/>
        </w:rPr>
        <w:t xml:space="preserve">В целом, исходя из качественной оценки реализации в </w:t>
      </w:r>
      <w:r w:rsidR="00326BF0" w:rsidRPr="00475D9B">
        <w:rPr>
          <w:rFonts w:ascii="Times New Roman" w:hAnsi="Times New Roman"/>
          <w:sz w:val="25"/>
          <w:szCs w:val="25"/>
        </w:rPr>
        <w:t>2021</w:t>
      </w:r>
      <w:r w:rsidRPr="00475D9B">
        <w:rPr>
          <w:rFonts w:ascii="Times New Roman" w:hAnsi="Times New Roman"/>
          <w:sz w:val="25"/>
          <w:szCs w:val="25"/>
        </w:rPr>
        <w:t xml:space="preserve"> году программы муниципального образования город Торжок «Экономическое развитие и инвестиционная привлекательность города Торжка» на 2018-2023 годы, данная программа </w:t>
      </w:r>
      <w:r w:rsidR="00475D9B" w:rsidRPr="00475D9B">
        <w:rPr>
          <w:rFonts w:ascii="Times New Roman" w:hAnsi="Times New Roman"/>
          <w:sz w:val="25"/>
          <w:szCs w:val="25"/>
        </w:rPr>
        <w:t xml:space="preserve">требует доработки - на сложившийся результат оказало влияние освоение бюджетных средств не в полном объеме (индекс освоения бюджетных средств - 0,3). </w:t>
      </w:r>
    </w:p>
    <w:p w:rsidR="00313EAD" w:rsidRPr="0040010F" w:rsidRDefault="00313EAD" w:rsidP="00475D9B">
      <w:pPr>
        <w:pStyle w:val="af3"/>
        <w:spacing w:before="120" w:after="0" w:line="240" w:lineRule="auto"/>
        <w:ind w:left="0" w:firstLine="709"/>
        <w:jc w:val="both"/>
        <w:rPr>
          <w:rFonts w:ascii="Times New Roman" w:hAnsi="Times New Roman"/>
          <w:sz w:val="25"/>
          <w:szCs w:val="25"/>
        </w:rPr>
      </w:pPr>
    </w:p>
    <w:sectPr w:rsidR="00313EAD" w:rsidRPr="0040010F" w:rsidSect="005A4D37">
      <w:headerReference w:type="even" r:id="rId18"/>
      <w:pgSz w:w="11906" w:h="16838"/>
      <w:pgMar w:top="567" w:right="567" w:bottom="567"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7E1" w:rsidRDefault="00B827E1" w:rsidP="00522F71">
      <w:r>
        <w:separator/>
      </w:r>
    </w:p>
  </w:endnote>
  <w:endnote w:type="continuationSeparator" w:id="1">
    <w:p w:rsidR="00B827E1" w:rsidRDefault="00B827E1" w:rsidP="00522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7E1" w:rsidRDefault="00B827E1" w:rsidP="00522F71">
      <w:r>
        <w:separator/>
      </w:r>
    </w:p>
  </w:footnote>
  <w:footnote w:type="continuationSeparator" w:id="1">
    <w:p w:rsidR="00B827E1" w:rsidRDefault="00B827E1" w:rsidP="00522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0E" w:rsidRDefault="004F25E7" w:rsidP="00D96A74">
    <w:pPr>
      <w:pStyle w:val="a3"/>
      <w:framePr w:wrap="around" w:vAnchor="text" w:hAnchor="margin" w:xAlign="center" w:y="1"/>
      <w:rPr>
        <w:rStyle w:val="a5"/>
      </w:rPr>
    </w:pPr>
    <w:r>
      <w:rPr>
        <w:rStyle w:val="a5"/>
      </w:rPr>
      <w:fldChar w:fldCharType="begin"/>
    </w:r>
    <w:r w:rsidR="002A5D0E">
      <w:rPr>
        <w:rStyle w:val="a5"/>
      </w:rPr>
      <w:instrText xml:space="preserve">PAGE  </w:instrText>
    </w:r>
    <w:r>
      <w:rPr>
        <w:rStyle w:val="a5"/>
      </w:rPr>
      <w:fldChar w:fldCharType="end"/>
    </w:r>
  </w:p>
  <w:p w:rsidR="002A5D0E" w:rsidRDefault="002A5D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113"/>
        </w:tabs>
        <w:ind w:left="1113" w:hanging="360"/>
      </w:pPr>
      <w:rPr>
        <w:rFonts w:ascii="Symbol" w:hAnsi="Symbol"/>
      </w:rPr>
    </w:lvl>
    <w:lvl w:ilvl="2">
      <w:start w:val="1"/>
      <w:numFmt w:val="bullet"/>
      <w:lvlText w:val=""/>
      <w:lvlJc w:val="left"/>
      <w:pPr>
        <w:tabs>
          <w:tab w:val="num" w:pos="1866"/>
        </w:tabs>
        <w:ind w:left="1866" w:hanging="360"/>
      </w:pPr>
      <w:rPr>
        <w:rFonts w:ascii="Symbol" w:hAnsi="Symbol"/>
      </w:rPr>
    </w:lvl>
    <w:lvl w:ilvl="3">
      <w:start w:val="1"/>
      <w:numFmt w:val="bullet"/>
      <w:lvlText w:val=""/>
      <w:lvlJc w:val="left"/>
      <w:pPr>
        <w:tabs>
          <w:tab w:val="num" w:pos="2619"/>
        </w:tabs>
        <w:ind w:left="2619" w:hanging="360"/>
      </w:pPr>
      <w:rPr>
        <w:rFonts w:ascii="Symbol" w:hAnsi="Symbol"/>
      </w:rPr>
    </w:lvl>
    <w:lvl w:ilvl="4">
      <w:start w:val="1"/>
      <w:numFmt w:val="bullet"/>
      <w:lvlText w:val=""/>
      <w:lvlJc w:val="left"/>
      <w:pPr>
        <w:tabs>
          <w:tab w:val="num" w:pos="3372"/>
        </w:tabs>
        <w:ind w:left="3372" w:hanging="360"/>
      </w:pPr>
      <w:rPr>
        <w:rFonts w:ascii="Symbol" w:hAnsi="Symbol"/>
      </w:rPr>
    </w:lvl>
    <w:lvl w:ilvl="5">
      <w:start w:val="1"/>
      <w:numFmt w:val="bullet"/>
      <w:lvlText w:val=""/>
      <w:lvlJc w:val="left"/>
      <w:pPr>
        <w:tabs>
          <w:tab w:val="num" w:pos="4125"/>
        </w:tabs>
        <w:ind w:left="4125" w:hanging="360"/>
      </w:pPr>
      <w:rPr>
        <w:rFonts w:ascii="Symbol" w:hAnsi="Symbol"/>
      </w:rPr>
    </w:lvl>
    <w:lvl w:ilvl="6">
      <w:start w:val="1"/>
      <w:numFmt w:val="bullet"/>
      <w:lvlText w:val=""/>
      <w:lvlJc w:val="left"/>
      <w:pPr>
        <w:tabs>
          <w:tab w:val="num" w:pos="4878"/>
        </w:tabs>
        <w:ind w:left="4878" w:hanging="360"/>
      </w:pPr>
      <w:rPr>
        <w:rFonts w:ascii="Symbol" w:hAnsi="Symbol"/>
      </w:rPr>
    </w:lvl>
    <w:lvl w:ilvl="7">
      <w:start w:val="1"/>
      <w:numFmt w:val="bullet"/>
      <w:lvlText w:val=""/>
      <w:lvlJc w:val="left"/>
      <w:pPr>
        <w:tabs>
          <w:tab w:val="num" w:pos="5631"/>
        </w:tabs>
        <w:ind w:left="5631" w:hanging="360"/>
      </w:pPr>
      <w:rPr>
        <w:rFonts w:ascii="Symbol" w:hAnsi="Symbol"/>
      </w:rPr>
    </w:lvl>
    <w:lvl w:ilvl="8">
      <w:start w:val="1"/>
      <w:numFmt w:val="bullet"/>
      <w:lvlText w:val=""/>
      <w:lvlJc w:val="left"/>
      <w:pPr>
        <w:tabs>
          <w:tab w:val="num" w:pos="6384"/>
        </w:tabs>
        <w:ind w:left="6384"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C362B9D"/>
    <w:multiLevelType w:val="hybridMultilevel"/>
    <w:tmpl w:val="CFEE8F5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C6C348F"/>
    <w:multiLevelType w:val="hybridMultilevel"/>
    <w:tmpl w:val="C5F00B64"/>
    <w:lvl w:ilvl="0" w:tplc="21EA99E8">
      <w:start w:val="1"/>
      <w:numFmt w:val="decimal"/>
      <w:lvlText w:val="%1."/>
      <w:lvlJc w:val="left"/>
      <w:pPr>
        <w:ind w:left="1092" w:hanging="675"/>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nsid w:val="1ABC4B45"/>
    <w:multiLevelType w:val="hybridMultilevel"/>
    <w:tmpl w:val="259EA07C"/>
    <w:lvl w:ilvl="0" w:tplc="366AD476">
      <w:start w:val="1"/>
      <w:numFmt w:val="decimal"/>
      <w:lvlText w:val="%1."/>
      <w:lvlJc w:val="left"/>
      <w:pPr>
        <w:ind w:left="1070" w:hanging="360"/>
      </w:pPr>
      <w:rPr>
        <w:rFonts w:hint="default"/>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B292B43"/>
    <w:multiLevelType w:val="hybridMultilevel"/>
    <w:tmpl w:val="C0DEB6E0"/>
    <w:lvl w:ilvl="0" w:tplc="0419000D">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
    <w:nsid w:val="20F62C15"/>
    <w:multiLevelType w:val="hybridMultilevel"/>
    <w:tmpl w:val="1AB604C2"/>
    <w:lvl w:ilvl="0" w:tplc="359E573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32BE5E35"/>
    <w:multiLevelType w:val="hybridMultilevel"/>
    <w:tmpl w:val="4DF2AA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55E071F"/>
    <w:multiLevelType w:val="hybridMultilevel"/>
    <w:tmpl w:val="9DE613C6"/>
    <w:lvl w:ilvl="0" w:tplc="B46E7D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BF1373"/>
    <w:multiLevelType w:val="multilevel"/>
    <w:tmpl w:val="70B2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9A0358"/>
    <w:multiLevelType w:val="hybridMultilevel"/>
    <w:tmpl w:val="1812E4E4"/>
    <w:lvl w:ilvl="0" w:tplc="63343B7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7"/>
  </w:num>
  <w:num w:numId="3">
    <w:abstractNumId w:val="9"/>
  </w:num>
  <w:num w:numId="4">
    <w:abstractNumId w:val="5"/>
  </w:num>
  <w:num w:numId="5">
    <w:abstractNumId w:val="2"/>
  </w:num>
  <w:num w:numId="6">
    <w:abstractNumId w:val="4"/>
  </w:num>
  <w:num w:numId="7">
    <w:abstractNumId w:val="3"/>
  </w:num>
  <w:num w:numId="8">
    <w:abstractNumId w:val="8"/>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45409"/>
  </w:hdrShapeDefaults>
  <w:footnotePr>
    <w:footnote w:id="0"/>
    <w:footnote w:id="1"/>
  </w:footnotePr>
  <w:endnotePr>
    <w:endnote w:id="0"/>
    <w:endnote w:id="1"/>
  </w:endnotePr>
  <w:compat/>
  <w:rsids>
    <w:rsidRoot w:val="006701EE"/>
    <w:rsid w:val="00005708"/>
    <w:rsid w:val="0000586C"/>
    <w:rsid w:val="000110B8"/>
    <w:rsid w:val="00016401"/>
    <w:rsid w:val="00016A3B"/>
    <w:rsid w:val="00017A99"/>
    <w:rsid w:val="00024FFB"/>
    <w:rsid w:val="00033D3C"/>
    <w:rsid w:val="00040CB5"/>
    <w:rsid w:val="000414CA"/>
    <w:rsid w:val="00046702"/>
    <w:rsid w:val="00051D46"/>
    <w:rsid w:val="00051FA9"/>
    <w:rsid w:val="000523F9"/>
    <w:rsid w:val="000558D8"/>
    <w:rsid w:val="00060E16"/>
    <w:rsid w:val="00065664"/>
    <w:rsid w:val="00065B00"/>
    <w:rsid w:val="0006725C"/>
    <w:rsid w:val="0007278A"/>
    <w:rsid w:val="00084F74"/>
    <w:rsid w:val="0009323B"/>
    <w:rsid w:val="000956D3"/>
    <w:rsid w:val="00096F45"/>
    <w:rsid w:val="000A054D"/>
    <w:rsid w:val="000A4BD5"/>
    <w:rsid w:val="000C110C"/>
    <w:rsid w:val="000C3998"/>
    <w:rsid w:val="000D16D7"/>
    <w:rsid w:val="00103FB7"/>
    <w:rsid w:val="001101C4"/>
    <w:rsid w:val="00123DB5"/>
    <w:rsid w:val="001266C2"/>
    <w:rsid w:val="00127EB2"/>
    <w:rsid w:val="00133A46"/>
    <w:rsid w:val="00134111"/>
    <w:rsid w:val="0013414E"/>
    <w:rsid w:val="00134B69"/>
    <w:rsid w:val="00136480"/>
    <w:rsid w:val="001647D0"/>
    <w:rsid w:val="00177F71"/>
    <w:rsid w:val="00182EE3"/>
    <w:rsid w:val="0019003A"/>
    <w:rsid w:val="001A3981"/>
    <w:rsid w:val="001A5507"/>
    <w:rsid w:val="001B0EBA"/>
    <w:rsid w:val="001B4075"/>
    <w:rsid w:val="001C679D"/>
    <w:rsid w:val="001D0DA3"/>
    <w:rsid w:val="001D4651"/>
    <w:rsid w:val="001D6C6B"/>
    <w:rsid w:val="001E564F"/>
    <w:rsid w:val="001F06D3"/>
    <w:rsid w:val="001F2329"/>
    <w:rsid w:val="001F268B"/>
    <w:rsid w:val="001F6927"/>
    <w:rsid w:val="002046A8"/>
    <w:rsid w:val="00207F3F"/>
    <w:rsid w:val="00213DAC"/>
    <w:rsid w:val="0022113A"/>
    <w:rsid w:val="002212B8"/>
    <w:rsid w:val="00224436"/>
    <w:rsid w:val="00227F77"/>
    <w:rsid w:val="0023368D"/>
    <w:rsid w:val="00236448"/>
    <w:rsid w:val="00240DE5"/>
    <w:rsid w:val="002437C2"/>
    <w:rsid w:val="00252313"/>
    <w:rsid w:val="00261EDB"/>
    <w:rsid w:val="00274D5D"/>
    <w:rsid w:val="00276F55"/>
    <w:rsid w:val="00280320"/>
    <w:rsid w:val="002814FD"/>
    <w:rsid w:val="00284AD3"/>
    <w:rsid w:val="002900E7"/>
    <w:rsid w:val="00290150"/>
    <w:rsid w:val="002936E3"/>
    <w:rsid w:val="00295BCC"/>
    <w:rsid w:val="002A53F2"/>
    <w:rsid w:val="002A5528"/>
    <w:rsid w:val="002A5D0E"/>
    <w:rsid w:val="002B587F"/>
    <w:rsid w:val="002C24FC"/>
    <w:rsid w:val="002C314D"/>
    <w:rsid w:val="002C39DD"/>
    <w:rsid w:val="002D22C6"/>
    <w:rsid w:val="002D2BC7"/>
    <w:rsid w:val="002D3025"/>
    <w:rsid w:val="002D40AF"/>
    <w:rsid w:val="002D66E4"/>
    <w:rsid w:val="002E4CC4"/>
    <w:rsid w:val="002E6C89"/>
    <w:rsid w:val="002F2549"/>
    <w:rsid w:val="00300F67"/>
    <w:rsid w:val="003105C3"/>
    <w:rsid w:val="00310A49"/>
    <w:rsid w:val="00313EAD"/>
    <w:rsid w:val="0031462B"/>
    <w:rsid w:val="003200EF"/>
    <w:rsid w:val="0032081F"/>
    <w:rsid w:val="00322445"/>
    <w:rsid w:val="003248B3"/>
    <w:rsid w:val="00324AD8"/>
    <w:rsid w:val="00326BF0"/>
    <w:rsid w:val="00327EBC"/>
    <w:rsid w:val="003403D7"/>
    <w:rsid w:val="00342B04"/>
    <w:rsid w:val="00350FB0"/>
    <w:rsid w:val="0036502A"/>
    <w:rsid w:val="00365241"/>
    <w:rsid w:val="00372C09"/>
    <w:rsid w:val="00373967"/>
    <w:rsid w:val="00381A39"/>
    <w:rsid w:val="00381D37"/>
    <w:rsid w:val="0038456E"/>
    <w:rsid w:val="003B003C"/>
    <w:rsid w:val="003B31FA"/>
    <w:rsid w:val="003B57B9"/>
    <w:rsid w:val="003C7D24"/>
    <w:rsid w:val="003C7FE3"/>
    <w:rsid w:val="003D1521"/>
    <w:rsid w:val="003D2199"/>
    <w:rsid w:val="003E0339"/>
    <w:rsid w:val="003E34BE"/>
    <w:rsid w:val="003E60C1"/>
    <w:rsid w:val="003F26AA"/>
    <w:rsid w:val="003F6960"/>
    <w:rsid w:val="0040010F"/>
    <w:rsid w:val="0040229A"/>
    <w:rsid w:val="00403F8A"/>
    <w:rsid w:val="004162CA"/>
    <w:rsid w:val="004271AC"/>
    <w:rsid w:val="00430DEE"/>
    <w:rsid w:val="00440A83"/>
    <w:rsid w:val="00447FB1"/>
    <w:rsid w:val="00456C84"/>
    <w:rsid w:val="00470E45"/>
    <w:rsid w:val="0047171D"/>
    <w:rsid w:val="0047439C"/>
    <w:rsid w:val="00475D9B"/>
    <w:rsid w:val="00476BCC"/>
    <w:rsid w:val="00477CB5"/>
    <w:rsid w:val="00480932"/>
    <w:rsid w:val="004820F8"/>
    <w:rsid w:val="00491D96"/>
    <w:rsid w:val="0049332B"/>
    <w:rsid w:val="00496B22"/>
    <w:rsid w:val="004A112E"/>
    <w:rsid w:val="004C08DF"/>
    <w:rsid w:val="004C263B"/>
    <w:rsid w:val="004C29EC"/>
    <w:rsid w:val="004C32AC"/>
    <w:rsid w:val="004E11A7"/>
    <w:rsid w:val="004E1631"/>
    <w:rsid w:val="004E4A79"/>
    <w:rsid w:val="004E6C99"/>
    <w:rsid w:val="004F25E7"/>
    <w:rsid w:val="004F702B"/>
    <w:rsid w:val="004F799B"/>
    <w:rsid w:val="00502062"/>
    <w:rsid w:val="005029D1"/>
    <w:rsid w:val="005067AE"/>
    <w:rsid w:val="0051788C"/>
    <w:rsid w:val="00522F71"/>
    <w:rsid w:val="005237A3"/>
    <w:rsid w:val="00532264"/>
    <w:rsid w:val="00533031"/>
    <w:rsid w:val="0054292F"/>
    <w:rsid w:val="00545F0A"/>
    <w:rsid w:val="00545F18"/>
    <w:rsid w:val="005510C3"/>
    <w:rsid w:val="00555089"/>
    <w:rsid w:val="00557657"/>
    <w:rsid w:val="00562A3C"/>
    <w:rsid w:val="005805AA"/>
    <w:rsid w:val="005812D0"/>
    <w:rsid w:val="00582C8D"/>
    <w:rsid w:val="005855F2"/>
    <w:rsid w:val="005A2317"/>
    <w:rsid w:val="005A4D37"/>
    <w:rsid w:val="005C1E2A"/>
    <w:rsid w:val="005C5783"/>
    <w:rsid w:val="005D1D84"/>
    <w:rsid w:val="005D3EB2"/>
    <w:rsid w:val="005F1B83"/>
    <w:rsid w:val="005F2A13"/>
    <w:rsid w:val="006113F0"/>
    <w:rsid w:val="00611864"/>
    <w:rsid w:val="00611C3F"/>
    <w:rsid w:val="006121C5"/>
    <w:rsid w:val="00617E6D"/>
    <w:rsid w:val="00620604"/>
    <w:rsid w:val="00622D08"/>
    <w:rsid w:val="00626707"/>
    <w:rsid w:val="0063056B"/>
    <w:rsid w:val="006337C3"/>
    <w:rsid w:val="006449CF"/>
    <w:rsid w:val="006512C1"/>
    <w:rsid w:val="00656051"/>
    <w:rsid w:val="00657BD9"/>
    <w:rsid w:val="006701EE"/>
    <w:rsid w:val="00671F15"/>
    <w:rsid w:val="00680635"/>
    <w:rsid w:val="00681BA1"/>
    <w:rsid w:val="00694018"/>
    <w:rsid w:val="00694613"/>
    <w:rsid w:val="006A26E3"/>
    <w:rsid w:val="006A2CCD"/>
    <w:rsid w:val="006A408A"/>
    <w:rsid w:val="006A4765"/>
    <w:rsid w:val="006A633B"/>
    <w:rsid w:val="006A7EED"/>
    <w:rsid w:val="006B241E"/>
    <w:rsid w:val="006B32C0"/>
    <w:rsid w:val="006B68AA"/>
    <w:rsid w:val="006B7D2B"/>
    <w:rsid w:val="006C3492"/>
    <w:rsid w:val="006D261B"/>
    <w:rsid w:val="006E6869"/>
    <w:rsid w:val="00700AD9"/>
    <w:rsid w:val="00706B49"/>
    <w:rsid w:val="00711D92"/>
    <w:rsid w:val="00711DA3"/>
    <w:rsid w:val="00721383"/>
    <w:rsid w:val="007237DA"/>
    <w:rsid w:val="00723DC4"/>
    <w:rsid w:val="0073135A"/>
    <w:rsid w:val="00744BDA"/>
    <w:rsid w:val="00750322"/>
    <w:rsid w:val="007579F8"/>
    <w:rsid w:val="00771814"/>
    <w:rsid w:val="007738AE"/>
    <w:rsid w:val="007812AC"/>
    <w:rsid w:val="007816DA"/>
    <w:rsid w:val="00787F11"/>
    <w:rsid w:val="00791ACF"/>
    <w:rsid w:val="007A4327"/>
    <w:rsid w:val="007A66B3"/>
    <w:rsid w:val="007A679B"/>
    <w:rsid w:val="007B09C0"/>
    <w:rsid w:val="007B5BBE"/>
    <w:rsid w:val="007B65EE"/>
    <w:rsid w:val="007C32C8"/>
    <w:rsid w:val="007C6633"/>
    <w:rsid w:val="007D24CA"/>
    <w:rsid w:val="007F6FF4"/>
    <w:rsid w:val="007F7809"/>
    <w:rsid w:val="00805383"/>
    <w:rsid w:val="0080736F"/>
    <w:rsid w:val="00817649"/>
    <w:rsid w:val="00817C53"/>
    <w:rsid w:val="00822297"/>
    <w:rsid w:val="00825704"/>
    <w:rsid w:val="008307DF"/>
    <w:rsid w:val="00833D5C"/>
    <w:rsid w:val="00840956"/>
    <w:rsid w:val="0084404F"/>
    <w:rsid w:val="00850DF2"/>
    <w:rsid w:val="008524A6"/>
    <w:rsid w:val="00853A3B"/>
    <w:rsid w:val="0085789D"/>
    <w:rsid w:val="00863E04"/>
    <w:rsid w:val="00872C61"/>
    <w:rsid w:val="00881847"/>
    <w:rsid w:val="00884812"/>
    <w:rsid w:val="00886F49"/>
    <w:rsid w:val="008876F2"/>
    <w:rsid w:val="008956AB"/>
    <w:rsid w:val="00896D7E"/>
    <w:rsid w:val="008A0D60"/>
    <w:rsid w:val="008B593E"/>
    <w:rsid w:val="008B6205"/>
    <w:rsid w:val="008B7C96"/>
    <w:rsid w:val="008C1A77"/>
    <w:rsid w:val="008C27B5"/>
    <w:rsid w:val="008C2B6C"/>
    <w:rsid w:val="008D193E"/>
    <w:rsid w:val="008D4543"/>
    <w:rsid w:val="008D5A95"/>
    <w:rsid w:val="008E1756"/>
    <w:rsid w:val="008E304B"/>
    <w:rsid w:val="008E5F1C"/>
    <w:rsid w:val="008E7E10"/>
    <w:rsid w:val="008F7CB7"/>
    <w:rsid w:val="009037B9"/>
    <w:rsid w:val="00905733"/>
    <w:rsid w:val="009131A1"/>
    <w:rsid w:val="00915CB8"/>
    <w:rsid w:val="00916B0A"/>
    <w:rsid w:val="00930013"/>
    <w:rsid w:val="00952203"/>
    <w:rsid w:val="009526C7"/>
    <w:rsid w:val="00977108"/>
    <w:rsid w:val="00982E53"/>
    <w:rsid w:val="00984235"/>
    <w:rsid w:val="009847A9"/>
    <w:rsid w:val="0098544E"/>
    <w:rsid w:val="009855EB"/>
    <w:rsid w:val="0099212E"/>
    <w:rsid w:val="00992BE4"/>
    <w:rsid w:val="00995A53"/>
    <w:rsid w:val="009A06D9"/>
    <w:rsid w:val="009A290F"/>
    <w:rsid w:val="009B0E00"/>
    <w:rsid w:val="009B139D"/>
    <w:rsid w:val="009B1D42"/>
    <w:rsid w:val="009B62A4"/>
    <w:rsid w:val="009C3B0E"/>
    <w:rsid w:val="009C67A6"/>
    <w:rsid w:val="009C6FA6"/>
    <w:rsid w:val="009D1FED"/>
    <w:rsid w:val="009D5D62"/>
    <w:rsid w:val="009D7773"/>
    <w:rsid w:val="009E31A8"/>
    <w:rsid w:val="009E59B4"/>
    <w:rsid w:val="009F5E06"/>
    <w:rsid w:val="009F7A72"/>
    <w:rsid w:val="00A001D1"/>
    <w:rsid w:val="00A040EC"/>
    <w:rsid w:val="00A057C3"/>
    <w:rsid w:val="00A1213C"/>
    <w:rsid w:val="00A1439D"/>
    <w:rsid w:val="00A25E1A"/>
    <w:rsid w:val="00A276C9"/>
    <w:rsid w:val="00A32716"/>
    <w:rsid w:val="00A36199"/>
    <w:rsid w:val="00A41A10"/>
    <w:rsid w:val="00A47649"/>
    <w:rsid w:val="00A50390"/>
    <w:rsid w:val="00A606EB"/>
    <w:rsid w:val="00A6367F"/>
    <w:rsid w:val="00A658C3"/>
    <w:rsid w:val="00A70455"/>
    <w:rsid w:val="00A822D2"/>
    <w:rsid w:val="00A84055"/>
    <w:rsid w:val="00A91484"/>
    <w:rsid w:val="00AA4262"/>
    <w:rsid w:val="00AA7F0A"/>
    <w:rsid w:val="00AB1320"/>
    <w:rsid w:val="00AB2D7D"/>
    <w:rsid w:val="00AB4ED5"/>
    <w:rsid w:val="00AC4254"/>
    <w:rsid w:val="00AC47A6"/>
    <w:rsid w:val="00AE361E"/>
    <w:rsid w:val="00AE67F7"/>
    <w:rsid w:val="00AF084F"/>
    <w:rsid w:val="00AF74EF"/>
    <w:rsid w:val="00B02C99"/>
    <w:rsid w:val="00B03BED"/>
    <w:rsid w:val="00B1268F"/>
    <w:rsid w:val="00B16C70"/>
    <w:rsid w:val="00B209D8"/>
    <w:rsid w:val="00B31279"/>
    <w:rsid w:val="00B31BBE"/>
    <w:rsid w:val="00B34741"/>
    <w:rsid w:val="00B40999"/>
    <w:rsid w:val="00B40DE6"/>
    <w:rsid w:val="00B42307"/>
    <w:rsid w:val="00B433CA"/>
    <w:rsid w:val="00B46C7C"/>
    <w:rsid w:val="00B53D0F"/>
    <w:rsid w:val="00B658C6"/>
    <w:rsid w:val="00B6596C"/>
    <w:rsid w:val="00B66E1C"/>
    <w:rsid w:val="00B672BF"/>
    <w:rsid w:val="00B678BB"/>
    <w:rsid w:val="00B705CD"/>
    <w:rsid w:val="00B8184C"/>
    <w:rsid w:val="00B827E1"/>
    <w:rsid w:val="00B8386B"/>
    <w:rsid w:val="00B86991"/>
    <w:rsid w:val="00B87B9A"/>
    <w:rsid w:val="00B9081F"/>
    <w:rsid w:val="00B968BD"/>
    <w:rsid w:val="00BC10B4"/>
    <w:rsid w:val="00BC3712"/>
    <w:rsid w:val="00BC3A66"/>
    <w:rsid w:val="00BC6AA8"/>
    <w:rsid w:val="00BC7D16"/>
    <w:rsid w:val="00BD24C1"/>
    <w:rsid w:val="00BD7C88"/>
    <w:rsid w:val="00BE26EF"/>
    <w:rsid w:val="00BF0A88"/>
    <w:rsid w:val="00BF2BC0"/>
    <w:rsid w:val="00BF7416"/>
    <w:rsid w:val="00C0320F"/>
    <w:rsid w:val="00C20C30"/>
    <w:rsid w:val="00C271D9"/>
    <w:rsid w:val="00C350E7"/>
    <w:rsid w:val="00C35B3D"/>
    <w:rsid w:val="00C372E9"/>
    <w:rsid w:val="00C375C8"/>
    <w:rsid w:val="00C4179E"/>
    <w:rsid w:val="00C5032F"/>
    <w:rsid w:val="00C54DB5"/>
    <w:rsid w:val="00C55E5D"/>
    <w:rsid w:val="00C61231"/>
    <w:rsid w:val="00C63518"/>
    <w:rsid w:val="00C6777F"/>
    <w:rsid w:val="00C67D11"/>
    <w:rsid w:val="00C67EE7"/>
    <w:rsid w:val="00C73CC5"/>
    <w:rsid w:val="00C833EB"/>
    <w:rsid w:val="00C84A3F"/>
    <w:rsid w:val="00C864DA"/>
    <w:rsid w:val="00C87203"/>
    <w:rsid w:val="00C91524"/>
    <w:rsid w:val="00CA43C0"/>
    <w:rsid w:val="00CA4AC1"/>
    <w:rsid w:val="00CA6E64"/>
    <w:rsid w:val="00CC124C"/>
    <w:rsid w:val="00CC2869"/>
    <w:rsid w:val="00CC2DA5"/>
    <w:rsid w:val="00CE28FB"/>
    <w:rsid w:val="00CE2E4C"/>
    <w:rsid w:val="00CF400B"/>
    <w:rsid w:val="00D018E8"/>
    <w:rsid w:val="00D168E6"/>
    <w:rsid w:val="00D174D3"/>
    <w:rsid w:val="00D17C06"/>
    <w:rsid w:val="00D21840"/>
    <w:rsid w:val="00D24A5D"/>
    <w:rsid w:val="00D273FC"/>
    <w:rsid w:val="00D27C5F"/>
    <w:rsid w:val="00D30054"/>
    <w:rsid w:val="00D304CA"/>
    <w:rsid w:val="00D337D7"/>
    <w:rsid w:val="00D35105"/>
    <w:rsid w:val="00D42874"/>
    <w:rsid w:val="00D43EFC"/>
    <w:rsid w:val="00D507FE"/>
    <w:rsid w:val="00D52A08"/>
    <w:rsid w:val="00D57F80"/>
    <w:rsid w:val="00D70A1C"/>
    <w:rsid w:val="00D7478A"/>
    <w:rsid w:val="00D81B0B"/>
    <w:rsid w:val="00D83EE0"/>
    <w:rsid w:val="00D847E7"/>
    <w:rsid w:val="00D90D8A"/>
    <w:rsid w:val="00D91768"/>
    <w:rsid w:val="00D929BE"/>
    <w:rsid w:val="00D94A80"/>
    <w:rsid w:val="00D94CC7"/>
    <w:rsid w:val="00D96A74"/>
    <w:rsid w:val="00DA0AD4"/>
    <w:rsid w:val="00DA3031"/>
    <w:rsid w:val="00DA3442"/>
    <w:rsid w:val="00DA5045"/>
    <w:rsid w:val="00DB1CB3"/>
    <w:rsid w:val="00DB3A36"/>
    <w:rsid w:val="00DB3ECB"/>
    <w:rsid w:val="00DC16E4"/>
    <w:rsid w:val="00DC45FF"/>
    <w:rsid w:val="00DD158A"/>
    <w:rsid w:val="00DD4C25"/>
    <w:rsid w:val="00DE6883"/>
    <w:rsid w:val="00DF019B"/>
    <w:rsid w:val="00DF26F6"/>
    <w:rsid w:val="00DF57CB"/>
    <w:rsid w:val="00DF7E51"/>
    <w:rsid w:val="00E072D0"/>
    <w:rsid w:val="00E07C7C"/>
    <w:rsid w:val="00E108F1"/>
    <w:rsid w:val="00E11845"/>
    <w:rsid w:val="00E215E3"/>
    <w:rsid w:val="00E25D11"/>
    <w:rsid w:val="00E34D73"/>
    <w:rsid w:val="00E4270D"/>
    <w:rsid w:val="00E567E1"/>
    <w:rsid w:val="00E6100B"/>
    <w:rsid w:val="00E6256E"/>
    <w:rsid w:val="00E7183C"/>
    <w:rsid w:val="00E74DFF"/>
    <w:rsid w:val="00E76848"/>
    <w:rsid w:val="00E819FE"/>
    <w:rsid w:val="00E82E63"/>
    <w:rsid w:val="00E84934"/>
    <w:rsid w:val="00E84B1A"/>
    <w:rsid w:val="00E90F43"/>
    <w:rsid w:val="00E9130A"/>
    <w:rsid w:val="00E915A9"/>
    <w:rsid w:val="00EA2A21"/>
    <w:rsid w:val="00EC0C54"/>
    <w:rsid w:val="00EC7BF8"/>
    <w:rsid w:val="00ED06A3"/>
    <w:rsid w:val="00ED0BBC"/>
    <w:rsid w:val="00EE39FE"/>
    <w:rsid w:val="00EE7F59"/>
    <w:rsid w:val="00EF3E56"/>
    <w:rsid w:val="00F02059"/>
    <w:rsid w:val="00F04311"/>
    <w:rsid w:val="00F06018"/>
    <w:rsid w:val="00F16BA4"/>
    <w:rsid w:val="00F21FCA"/>
    <w:rsid w:val="00F230C4"/>
    <w:rsid w:val="00F253B1"/>
    <w:rsid w:val="00F30761"/>
    <w:rsid w:val="00F366E8"/>
    <w:rsid w:val="00F44317"/>
    <w:rsid w:val="00F504F9"/>
    <w:rsid w:val="00F54F2D"/>
    <w:rsid w:val="00F55020"/>
    <w:rsid w:val="00F618D9"/>
    <w:rsid w:val="00F61E13"/>
    <w:rsid w:val="00F64000"/>
    <w:rsid w:val="00F66936"/>
    <w:rsid w:val="00F76CC9"/>
    <w:rsid w:val="00F771CF"/>
    <w:rsid w:val="00F81166"/>
    <w:rsid w:val="00F851B4"/>
    <w:rsid w:val="00F86A84"/>
    <w:rsid w:val="00F921D4"/>
    <w:rsid w:val="00FA7625"/>
    <w:rsid w:val="00FA7A3F"/>
    <w:rsid w:val="00FB08BC"/>
    <w:rsid w:val="00FB3293"/>
    <w:rsid w:val="00FC208A"/>
    <w:rsid w:val="00FC4BEC"/>
    <w:rsid w:val="00FC6DFE"/>
    <w:rsid w:val="00FD2347"/>
    <w:rsid w:val="00FE0D02"/>
    <w:rsid w:val="00FE11B2"/>
    <w:rsid w:val="00FE3BB3"/>
    <w:rsid w:val="00FE43C4"/>
    <w:rsid w:val="00FE4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F0"/>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qFormat/>
    <w:rsid w:val="006701EE"/>
    <w:pPr>
      <w:keepNext/>
      <w:spacing w:before="240" w:after="60"/>
      <w:outlineLvl w:val="0"/>
    </w:pPr>
    <w:rPr>
      <w:rFonts w:ascii="Arial" w:eastAsia="MS Mincho" w:hAnsi="Arial"/>
      <w:b/>
      <w:bCs/>
      <w:kern w:val="32"/>
      <w:sz w:val="32"/>
      <w:szCs w:val="32"/>
      <w:lang w:eastAsia="ja-JP"/>
    </w:rPr>
  </w:style>
  <w:style w:type="paragraph" w:styleId="2">
    <w:name w:val="heading 2"/>
    <w:basedOn w:val="a"/>
    <w:next w:val="a"/>
    <w:link w:val="20"/>
    <w:uiPriority w:val="9"/>
    <w:semiHidden/>
    <w:unhideWhenUsed/>
    <w:qFormat/>
    <w:rsid w:val="00440A83"/>
    <w:pPr>
      <w:keepNext/>
      <w:spacing w:before="240" w:after="60" w:line="276" w:lineRule="auto"/>
      <w:ind w:firstLine="709"/>
      <w:jc w:val="both"/>
      <w:outlineLvl w:val="1"/>
    </w:pPr>
    <w:rPr>
      <w:rFonts w:ascii="Cambria" w:eastAsia="Times New Roman" w:hAnsi="Cambria"/>
      <w:b/>
      <w:bCs/>
      <w:i/>
      <w:iCs/>
      <w:szCs w:val="28"/>
    </w:rPr>
  </w:style>
  <w:style w:type="paragraph" w:styleId="3">
    <w:name w:val="heading 3"/>
    <w:basedOn w:val="a"/>
    <w:next w:val="a"/>
    <w:link w:val="30"/>
    <w:uiPriority w:val="9"/>
    <w:unhideWhenUsed/>
    <w:qFormat/>
    <w:rsid w:val="001F06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2A3C"/>
    <w:pPr>
      <w:keepNext/>
      <w:spacing w:before="240" w:after="60" w:line="276" w:lineRule="auto"/>
      <w:ind w:firstLine="709"/>
      <w:jc w:val="both"/>
      <w:outlineLvl w:val="3"/>
    </w:pPr>
    <w:rPr>
      <w:rFonts w:ascii="Calibri" w:eastAsia="Times New Roman" w:hAnsi="Calibri"/>
      <w:b/>
      <w:bCs/>
      <w:szCs w:val="28"/>
    </w:rPr>
  </w:style>
  <w:style w:type="paragraph" w:styleId="8">
    <w:name w:val="heading 8"/>
    <w:basedOn w:val="a"/>
    <w:next w:val="a"/>
    <w:link w:val="80"/>
    <w:unhideWhenUsed/>
    <w:qFormat/>
    <w:rsid w:val="004743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1EE"/>
    <w:rPr>
      <w:rFonts w:ascii="Arial" w:eastAsia="MS Mincho" w:hAnsi="Arial" w:cs="Times New Roman"/>
      <w:b/>
      <w:bCs/>
      <w:kern w:val="32"/>
      <w:sz w:val="32"/>
      <w:szCs w:val="32"/>
      <w:lang w:eastAsia="ja-JP"/>
    </w:rPr>
  </w:style>
  <w:style w:type="character" w:customStyle="1" w:styleId="20">
    <w:name w:val="Заголовок 2 Знак"/>
    <w:basedOn w:val="a0"/>
    <w:link w:val="2"/>
    <w:uiPriority w:val="9"/>
    <w:semiHidden/>
    <w:rsid w:val="00440A8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1F06D3"/>
    <w:rPr>
      <w:rFonts w:asciiTheme="majorHAnsi" w:eastAsiaTheme="majorEastAsia" w:hAnsiTheme="majorHAnsi" w:cstheme="majorBidi"/>
      <w:b/>
      <w:bCs/>
      <w:color w:val="4F81BD" w:themeColor="accent1"/>
      <w:sz w:val="28"/>
      <w:szCs w:val="24"/>
      <w:lang w:eastAsia="ru-RU"/>
    </w:rPr>
  </w:style>
  <w:style w:type="character" w:customStyle="1" w:styleId="80">
    <w:name w:val="Заголовок 8 Знак"/>
    <w:basedOn w:val="a0"/>
    <w:link w:val="8"/>
    <w:uiPriority w:val="9"/>
    <w:semiHidden/>
    <w:rsid w:val="0047439C"/>
    <w:rPr>
      <w:rFonts w:asciiTheme="majorHAnsi" w:eastAsiaTheme="majorEastAsia" w:hAnsiTheme="majorHAnsi" w:cstheme="majorBidi"/>
      <w:color w:val="404040" w:themeColor="text1" w:themeTint="BF"/>
      <w:sz w:val="20"/>
      <w:szCs w:val="20"/>
      <w:lang w:eastAsia="ru-RU"/>
    </w:rPr>
  </w:style>
  <w:style w:type="paragraph" w:styleId="a3">
    <w:name w:val="header"/>
    <w:basedOn w:val="a"/>
    <w:link w:val="a4"/>
    <w:uiPriority w:val="99"/>
    <w:rsid w:val="006701EE"/>
    <w:pPr>
      <w:tabs>
        <w:tab w:val="center" w:pos="4677"/>
        <w:tab w:val="right" w:pos="9355"/>
      </w:tabs>
    </w:pPr>
  </w:style>
  <w:style w:type="character" w:customStyle="1" w:styleId="a4">
    <w:name w:val="Верхний колонтитул Знак"/>
    <w:basedOn w:val="a0"/>
    <w:link w:val="a3"/>
    <w:uiPriority w:val="99"/>
    <w:rsid w:val="006701EE"/>
    <w:rPr>
      <w:rFonts w:ascii="Times New Roman" w:eastAsia="Calibri" w:hAnsi="Times New Roman" w:cs="Times New Roman"/>
      <w:sz w:val="28"/>
      <w:szCs w:val="24"/>
      <w:lang w:eastAsia="ru-RU"/>
    </w:rPr>
  </w:style>
  <w:style w:type="character" w:styleId="a5">
    <w:name w:val="page number"/>
    <w:basedOn w:val="a0"/>
    <w:rsid w:val="006701EE"/>
  </w:style>
  <w:style w:type="paragraph" w:styleId="a6">
    <w:name w:val="List Paragraph"/>
    <w:basedOn w:val="a"/>
    <w:link w:val="a7"/>
    <w:uiPriority w:val="34"/>
    <w:qFormat/>
    <w:rsid w:val="006701EE"/>
    <w:pPr>
      <w:spacing w:after="200" w:line="276" w:lineRule="auto"/>
      <w:ind w:left="720"/>
      <w:contextualSpacing/>
    </w:pPr>
    <w:rPr>
      <w:rFonts w:ascii="Calibri" w:hAnsi="Calibri"/>
      <w:sz w:val="22"/>
      <w:szCs w:val="22"/>
      <w:lang w:eastAsia="en-US"/>
    </w:rPr>
  </w:style>
  <w:style w:type="character" w:customStyle="1" w:styleId="a7">
    <w:name w:val="Абзац списка Знак"/>
    <w:link w:val="a6"/>
    <w:uiPriority w:val="34"/>
    <w:locked/>
    <w:rsid w:val="004C29EC"/>
    <w:rPr>
      <w:rFonts w:ascii="Calibri" w:eastAsia="Calibri" w:hAnsi="Calibri" w:cs="Times New Roman"/>
    </w:rPr>
  </w:style>
  <w:style w:type="character" w:customStyle="1" w:styleId="11">
    <w:name w:val="Основной текст1"/>
    <w:uiPriority w:val="99"/>
    <w:rsid w:val="006701EE"/>
    <w:rPr>
      <w:rFonts w:ascii="Batang" w:eastAsia="Batang" w:hAnsi="Batang" w:cs="Batang"/>
      <w:b w:val="0"/>
      <w:bCs w:val="0"/>
      <w:i w:val="0"/>
      <w:iCs w:val="0"/>
      <w:smallCaps w:val="0"/>
      <w:strike w:val="0"/>
      <w:spacing w:val="0"/>
      <w:sz w:val="20"/>
      <w:szCs w:val="20"/>
      <w:u w:val="single"/>
      <w:shd w:val="clear" w:color="auto" w:fill="FFFFFF"/>
    </w:rPr>
  </w:style>
  <w:style w:type="character" w:customStyle="1" w:styleId="apple-converted-space">
    <w:name w:val="apple-converted-space"/>
    <w:basedOn w:val="a0"/>
    <w:rsid w:val="006701EE"/>
  </w:style>
  <w:style w:type="character" w:customStyle="1" w:styleId="link">
    <w:name w:val="link"/>
    <w:basedOn w:val="a0"/>
    <w:rsid w:val="006701EE"/>
  </w:style>
  <w:style w:type="paragraph" w:customStyle="1" w:styleId="s1">
    <w:name w:val="s_1"/>
    <w:basedOn w:val="a"/>
    <w:rsid w:val="006701EE"/>
    <w:pPr>
      <w:spacing w:before="100" w:beforeAutospacing="1" w:after="100" w:afterAutospacing="1"/>
    </w:pPr>
    <w:rPr>
      <w:rFonts w:eastAsia="Times New Roman"/>
      <w:sz w:val="24"/>
    </w:rPr>
  </w:style>
  <w:style w:type="paragraph" w:customStyle="1" w:styleId="ConsPlusNormal">
    <w:name w:val="ConsPlusNormal"/>
    <w:link w:val="ConsPlusNormal0"/>
    <w:qFormat/>
    <w:rsid w:val="006701EE"/>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E84934"/>
    <w:rPr>
      <w:rFonts w:ascii="Arial" w:eastAsia="Calibri" w:hAnsi="Arial" w:cs="Arial"/>
      <w:sz w:val="20"/>
      <w:szCs w:val="20"/>
    </w:rPr>
  </w:style>
  <w:style w:type="table" w:styleId="a8">
    <w:name w:val="Table Grid"/>
    <w:basedOn w:val="a1"/>
    <w:uiPriority w:val="59"/>
    <w:rsid w:val="006701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6701EE"/>
    <w:pPr>
      <w:tabs>
        <w:tab w:val="center" w:pos="4677"/>
        <w:tab w:val="right" w:pos="9355"/>
      </w:tabs>
    </w:pPr>
  </w:style>
  <w:style w:type="character" w:customStyle="1" w:styleId="aa">
    <w:name w:val="Нижний колонтитул Знак"/>
    <w:basedOn w:val="a0"/>
    <w:link w:val="a9"/>
    <w:uiPriority w:val="99"/>
    <w:rsid w:val="006701EE"/>
    <w:rPr>
      <w:rFonts w:ascii="Times New Roman" w:eastAsia="Calibri" w:hAnsi="Times New Roman" w:cs="Times New Roman"/>
      <w:sz w:val="28"/>
      <w:szCs w:val="24"/>
    </w:rPr>
  </w:style>
  <w:style w:type="paragraph" w:styleId="ab">
    <w:name w:val="Title"/>
    <w:basedOn w:val="a"/>
    <w:link w:val="ac"/>
    <w:qFormat/>
    <w:rsid w:val="006701EE"/>
    <w:pPr>
      <w:jc w:val="center"/>
    </w:pPr>
    <w:rPr>
      <w:rFonts w:eastAsia="Times New Roman"/>
      <w:szCs w:val="20"/>
    </w:rPr>
  </w:style>
  <w:style w:type="character" w:customStyle="1" w:styleId="ac">
    <w:name w:val="Название Знак"/>
    <w:basedOn w:val="a0"/>
    <w:link w:val="ab"/>
    <w:rsid w:val="006701EE"/>
    <w:rPr>
      <w:rFonts w:ascii="Times New Roman" w:eastAsia="Times New Roman" w:hAnsi="Times New Roman" w:cs="Times New Roman"/>
      <w:sz w:val="28"/>
      <w:szCs w:val="20"/>
    </w:rPr>
  </w:style>
  <w:style w:type="paragraph" w:customStyle="1" w:styleId="12">
    <w:name w:val="Без интервала1"/>
    <w:qFormat/>
    <w:rsid w:val="006701EE"/>
    <w:pPr>
      <w:suppressAutoHyphens/>
      <w:spacing w:after="0" w:line="240" w:lineRule="auto"/>
    </w:pPr>
    <w:rPr>
      <w:rFonts w:ascii="Calibri" w:eastAsia="Arial" w:hAnsi="Calibri" w:cs="Times New Roman"/>
      <w:lang w:eastAsia="ar-SA"/>
    </w:rPr>
  </w:style>
  <w:style w:type="paragraph" w:styleId="ad">
    <w:name w:val="No Spacing"/>
    <w:uiPriority w:val="1"/>
    <w:qFormat/>
    <w:rsid w:val="006701EE"/>
    <w:pPr>
      <w:spacing w:after="0" w:line="240" w:lineRule="auto"/>
    </w:pPr>
    <w:rPr>
      <w:rFonts w:ascii="Calibri" w:eastAsia="Calibri" w:hAnsi="Calibri" w:cs="Times New Roman"/>
    </w:rPr>
  </w:style>
  <w:style w:type="paragraph" w:styleId="ae">
    <w:name w:val="Balloon Text"/>
    <w:basedOn w:val="a"/>
    <w:link w:val="af"/>
    <w:uiPriority w:val="99"/>
    <w:rsid w:val="006701EE"/>
    <w:rPr>
      <w:rFonts w:ascii="Tahoma" w:hAnsi="Tahoma"/>
      <w:sz w:val="16"/>
      <w:szCs w:val="16"/>
    </w:rPr>
  </w:style>
  <w:style w:type="character" w:customStyle="1" w:styleId="af">
    <w:name w:val="Текст выноски Знак"/>
    <w:basedOn w:val="a0"/>
    <w:link w:val="ae"/>
    <w:uiPriority w:val="99"/>
    <w:rsid w:val="006701EE"/>
    <w:rPr>
      <w:rFonts w:ascii="Tahoma" w:eastAsia="Calibri" w:hAnsi="Tahoma" w:cs="Times New Roman"/>
      <w:sz w:val="16"/>
      <w:szCs w:val="16"/>
    </w:rPr>
  </w:style>
  <w:style w:type="paragraph" w:customStyle="1" w:styleId="ConsPlusNonformat">
    <w:name w:val="ConsPlusNonformat"/>
    <w:rsid w:val="00381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остой"/>
    <w:basedOn w:val="a"/>
    <w:uiPriority w:val="99"/>
    <w:rsid w:val="00D168E6"/>
    <w:rPr>
      <w:rFonts w:eastAsia="Times New Roman"/>
      <w:spacing w:val="-5"/>
      <w:sz w:val="20"/>
      <w:szCs w:val="20"/>
    </w:rPr>
  </w:style>
  <w:style w:type="paragraph" w:styleId="af1">
    <w:name w:val="Normal (Web)"/>
    <w:basedOn w:val="a"/>
    <w:uiPriority w:val="99"/>
    <w:unhideWhenUsed/>
    <w:rsid w:val="00D168E6"/>
    <w:pPr>
      <w:spacing w:before="100" w:beforeAutospacing="1" w:after="100" w:afterAutospacing="1"/>
    </w:pPr>
    <w:rPr>
      <w:rFonts w:eastAsia="Times New Roman"/>
      <w:sz w:val="24"/>
    </w:rPr>
  </w:style>
  <w:style w:type="character" w:styleId="af2">
    <w:name w:val="Hyperlink"/>
    <w:basedOn w:val="a0"/>
    <w:uiPriority w:val="99"/>
    <w:unhideWhenUsed/>
    <w:rsid w:val="00D168E6"/>
    <w:rPr>
      <w:strike w:val="0"/>
      <w:dstrike w:val="0"/>
      <w:color w:val="0071BF"/>
      <w:u w:val="none"/>
      <w:effect w:val="none"/>
      <w:bdr w:val="none" w:sz="0" w:space="0" w:color="auto" w:frame="1"/>
    </w:rPr>
  </w:style>
  <w:style w:type="character" w:customStyle="1" w:styleId="c0">
    <w:name w:val="c0"/>
    <w:basedOn w:val="a0"/>
    <w:rsid w:val="00D168E6"/>
  </w:style>
  <w:style w:type="paragraph" w:styleId="af3">
    <w:name w:val="Body Text Indent"/>
    <w:basedOn w:val="a"/>
    <w:link w:val="af4"/>
    <w:unhideWhenUsed/>
    <w:rsid w:val="009C67A6"/>
    <w:pPr>
      <w:spacing w:after="120" w:line="276" w:lineRule="auto"/>
      <w:ind w:left="283"/>
    </w:pPr>
    <w:rPr>
      <w:rFonts w:ascii="Calibri" w:hAnsi="Calibri"/>
      <w:sz w:val="22"/>
      <w:szCs w:val="22"/>
      <w:lang w:eastAsia="en-US"/>
    </w:rPr>
  </w:style>
  <w:style w:type="character" w:customStyle="1" w:styleId="af4">
    <w:name w:val="Основной текст с отступом Знак"/>
    <w:basedOn w:val="a0"/>
    <w:link w:val="af3"/>
    <w:rsid w:val="009C67A6"/>
    <w:rPr>
      <w:rFonts w:ascii="Calibri" w:eastAsia="Calibri" w:hAnsi="Calibri" w:cs="Times New Roman"/>
    </w:rPr>
  </w:style>
  <w:style w:type="paragraph" w:styleId="21">
    <w:name w:val="Body Text 2"/>
    <w:basedOn w:val="a"/>
    <w:link w:val="22"/>
    <w:uiPriority w:val="99"/>
    <w:unhideWhenUsed/>
    <w:rsid w:val="009C67A6"/>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rsid w:val="009C67A6"/>
    <w:rPr>
      <w:rFonts w:ascii="Calibri" w:eastAsia="Calibri" w:hAnsi="Calibri" w:cs="Times New Roman"/>
    </w:rPr>
  </w:style>
  <w:style w:type="character" w:customStyle="1" w:styleId="af5">
    <w:name w:val="Гипертекстовая ссылка"/>
    <w:basedOn w:val="a0"/>
    <w:uiPriority w:val="99"/>
    <w:rsid w:val="009A290F"/>
    <w:rPr>
      <w:b/>
      <w:bCs/>
      <w:color w:val="106BBE"/>
    </w:rPr>
  </w:style>
  <w:style w:type="paragraph" w:styleId="23">
    <w:name w:val="Body Text Indent 2"/>
    <w:basedOn w:val="a"/>
    <w:link w:val="24"/>
    <w:unhideWhenUsed/>
    <w:rsid w:val="001F06D3"/>
    <w:pPr>
      <w:spacing w:after="120" w:line="480" w:lineRule="auto"/>
      <w:ind w:left="283"/>
    </w:pPr>
  </w:style>
  <w:style w:type="character" w:customStyle="1" w:styleId="24">
    <w:name w:val="Основной текст с отступом 2 Знак"/>
    <w:basedOn w:val="a0"/>
    <w:link w:val="23"/>
    <w:rsid w:val="001F06D3"/>
    <w:rPr>
      <w:rFonts w:ascii="Times New Roman" w:eastAsia="Calibri" w:hAnsi="Times New Roman" w:cs="Times New Roman"/>
      <w:sz w:val="28"/>
      <w:szCs w:val="24"/>
      <w:lang w:eastAsia="ru-RU"/>
    </w:rPr>
  </w:style>
  <w:style w:type="paragraph" w:customStyle="1" w:styleId="13">
    <w:name w:val="Абзац списка1"/>
    <w:basedOn w:val="a"/>
    <w:rsid w:val="00A70455"/>
    <w:pPr>
      <w:spacing w:after="200" w:line="276" w:lineRule="auto"/>
      <w:ind w:left="720"/>
    </w:pPr>
    <w:rPr>
      <w:rFonts w:ascii="Calibri" w:eastAsia="Times New Roman" w:hAnsi="Calibri"/>
      <w:sz w:val="22"/>
      <w:szCs w:val="22"/>
    </w:rPr>
  </w:style>
  <w:style w:type="paragraph" w:customStyle="1" w:styleId="ConsNormal">
    <w:name w:val="ConsNormal"/>
    <w:rsid w:val="00A704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Strong"/>
    <w:uiPriority w:val="22"/>
    <w:qFormat/>
    <w:rsid w:val="00313EAD"/>
    <w:rPr>
      <w:b/>
      <w:bCs/>
    </w:rPr>
  </w:style>
  <w:style w:type="character" w:styleId="af7">
    <w:name w:val="Emphasis"/>
    <w:basedOn w:val="a0"/>
    <w:uiPriority w:val="20"/>
    <w:qFormat/>
    <w:rsid w:val="00313EAD"/>
    <w:rPr>
      <w:rFonts w:cs="Times New Roman"/>
      <w:i/>
      <w:iCs/>
    </w:rPr>
  </w:style>
  <w:style w:type="paragraph" w:styleId="af8">
    <w:name w:val="Body Text"/>
    <w:basedOn w:val="a"/>
    <w:link w:val="af9"/>
    <w:uiPriority w:val="99"/>
    <w:unhideWhenUsed/>
    <w:rsid w:val="00313EAD"/>
    <w:pPr>
      <w:spacing w:after="120" w:line="276" w:lineRule="auto"/>
    </w:pPr>
    <w:rPr>
      <w:rFonts w:ascii="Calibri" w:hAnsi="Calibri"/>
      <w:sz w:val="22"/>
      <w:szCs w:val="22"/>
      <w:lang w:eastAsia="en-US"/>
    </w:rPr>
  </w:style>
  <w:style w:type="character" w:customStyle="1" w:styleId="af9">
    <w:name w:val="Основной текст Знак"/>
    <w:basedOn w:val="a0"/>
    <w:link w:val="af8"/>
    <w:uiPriority w:val="99"/>
    <w:rsid w:val="00313EAD"/>
    <w:rPr>
      <w:rFonts w:ascii="Calibri" w:eastAsia="Calibri" w:hAnsi="Calibri" w:cs="Times New Roman"/>
    </w:rPr>
  </w:style>
  <w:style w:type="paragraph" w:styleId="31">
    <w:name w:val="Body Text 3"/>
    <w:basedOn w:val="a"/>
    <w:link w:val="32"/>
    <w:uiPriority w:val="99"/>
    <w:unhideWhenUsed/>
    <w:rsid w:val="00E84934"/>
    <w:pPr>
      <w:spacing w:after="120"/>
    </w:pPr>
    <w:rPr>
      <w:sz w:val="16"/>
      <w:szCs w:val="16"/>
    </w:rPr>
  </w:style>
  <w:style w:type="character" w:customStyle="1" w:styleId="32">
    <w:name w:val="Основной текст 3 Знак"/>
    <w:basedOn w:val="a0"/>
    <w:link w:val="31"/>
    <w:uiPriority w:val="99"/>
    <w:rsid w:val="00E84934"/>
    <w:rPr>
      <w:rFonts w:ascii="Times New Roman" w:eastAsia="Calibri" w:hAnsi="Times New Roman" w:cs="Times New Roman"/>
      <w:sz w:val="16"/>
      <w:szCs w:val="16"/>
      <w:lang w:eastAsia="ru-RU"/>
    </w:rPr>
  </w:style>
  <w:style w:type="paragraph" w:styleId="afa">
    <w:name w:val="Subtitle"/>
    <w:basedOn w:val="a"/>
    <w:link w:val="afb"/>
    <w:qFormat/>
    <w:rsid w:val="00E84934"/>
    <w:pPr>
      <w:jc w:val="center"/>
    </w:pPr>
    <w:rPr>
      <w:rFonts w:eastAsia="Times New Roman"/>
      <w:sz w:val="24"/>
    </w:rPr>
  </w:style>
  <w:style w:type="character" w:customStyle="1" w:styleId="afb">
    <w:name w:val="Подзаголовок Знак"/>
    <w:basedOn w:val="a0"/>
    <w:link w:val="afa"/>
    <w:rsid w:val="00E84934"/>
    <w:rPr>
      <w:rFonts w:ascii="Times New Roman" w:eastAsia="Times New Roman" w:hAnsi="Times New Roman" w:cs="Times New Roman"/>
      <w:sz w:val="24"/>
      <w:szCs w:val="24"/>
    </w:rPr>
  </w:style>
  <w:style w:type="paragraph" w:customStyle="1" w:styleId="afc">
    <w:name w:val="Обычный (КС)"/>
    <w:link w:val="afd"/>
    <w:rsid w:val="00134111"/>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d">
    <w:name w:val="Обычный (КС) Знак"/>
    <w:link w:val="afc"/>
    <w:rsid w:val="00134111"/>
    <w:rPr>
      <w:rFonts w:ascii="Times New Roman" w:eastAsia="Times New Roman" w:hAnsi="Times New Roman" w:cs="Times New Roman"/>
      <w:sz w:val="24"/>
      <w:szCs w:val="24"/>
      <w:lang w:eastAsia="ru-RU"/>
    </w:rPr>
  </w:style>
  <w:style w:type="paragraph" w:styleId="33">
    <w:name w:val="Body Text Indent 3"/>
    <w:basedOn w:val="a"/>
    <w:link w:val="34"/>
    <w:rsid w:val="00440A83"/>
    <w:pPr>
      <w:spacing w:after="120"/>
      <w:ind w:left="283" w:firstLine="709"/>
      <w:jc w:val="both"/>
    </w:pPr>
    <w:rPr>
      <w:rFonts w:eastAsia="Times New Roman"/>
      <w:sz w:val="16"/>
      <w:szCs w:val="16"/>
    </w:rPr>
  </w:style>
  <w:style w:type="character" w:customStyle="1" w:styleId="34">
    <w:name w:val="Основной текст с отступом 3 Знак"/>
    <w:basedOn w:val="a0"/>
    <w:link w:val="33"/>
    <w:rsid w:val="00440A83"/>
    <w:rPr>
      <w:rFonts w:ascii="Times New Roman" w:eastAsia="Times New Roman" w:hAnsi="Times New Roman" w:cs="Times New Roman"/>
      <w:sz w:val="16"/>
      <w:szCs w:val="16"/>
      <w:lang w:eastAsia="ru-RU"/>
    </w:rPr>
  </w:style>
  <w:style w:type="paragraph" w:customStyle="1" w:styleId="ConsPlusTitle">
    <w:name w:val="ConsPlusTitle"/>
    <w:rsid w:val="00440A83"/>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customStyle="1" w:styleId="afe">
    <w:name w:val="Знак"/>
    <w:basedOn w:val="a"/>
    <w:next w:val="a"/>
    <w:rsid w:val="00440A83"/>
    <w:pPr>
      <w:spacing w:after="160" w:line="240" w:lineRule="exact"/>
      <w:ind w:firstLine="720"/>
      <w:jc w:val="both"/>
    </w:pPr>
    <w:rPr>
      <w:rFonts w:ascii="Verdana" w:eastAsia="Times New Roman" w:hAnsi="Verdana"/>
      <w:sz w:val="24"/>
      <w:lang w:val="en-US" w:eastAsia="en-US"/>
    </w:rPr>
  </w:style>
  <w:style w:type="paragraph" w:customStyle="1" w:styleId="ConsTitle">
    <w:name w:val="ConsTitle"/>
    <w:rsid w:val="00440A83"/>
    <w:pPr>
      <w:widowControl w:val="0"/>
      <w:autoSpaceDE w:val="0"/>
      <w:autoSpaceDN w:val="0"/>
      <w:adjustRightInd w:val="0"/>
      <w:spacing w:after="0" w:line="240" w:lineRule="auto"/>
      <w:ind w:firstLine="709"/>
      <w:jc w:val="both"/>
    </w:pPr>
    <w:rPr>
      <w:rFonts w:ascii="Arial" w:eastAsia="Times New Roman" w:hAnsi="Arial" w:cs="Arial"/>
      <w:b/>
      <w:bCs/>
      <w:sz w:val="16"/>
      <w:szCs w:val="16"/>
      <w:lang w:eastAsia="ru-RU"/>
    </w:rPr>
  </w:style>
  <w:style w:type="paragraph" w:styleId="HTML">
    <w:name w:val="HTML Preformatted"/>
    <w:basedOn w:val="a"/>
    <w:link w:val="HTML0"/>
    <w:uiPriority w:val="99"/>
    <w:rsid w:val="00440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40A83"/>
    <w:rPr>
      <w:rFonts w:ascii="Courier New" w:eastAsia="Times New Roman" w:hAnsi="Courier New" w:cs="Courier New"/>
      <w:sz w:val="20"/>
      <w:szCs w:val="20"/>
      <w:lang w:eastAsia="ru-RU"/>
    </w:rPr>
  </w:style>
  <w:style w:type="character" w:customStyle="1" w:styleId="25">
    <w:name w:val="Основной текст (2)_"/>
    <w:basedOn w:val="a0"/>
    <w:link w:val="26"/>
    <w:rsid w:val="00177F71"/>
    <w:rPr>
      <w:rFonts w:ascii="Times New Roman" w:eastAsia="Times New Roman" w:hAnsi="Times New Roman" w:cs="Times New Roman"/>
      <w:shd w:val="clear" w:color="auto" w:fill="FFFFFF"/>
    </w:rPr>
  </w:style>
  <w:style w:type="paragraph" w:customStyle="1" w:styleId="26">
    <w:name w:val="Основной текст (2)"/>
    <w:basedOn w:val="a"/>
    <w:link w:val="25"/>
    <w:rsid w:val="00177F71"/>
    <w:pPr>
      <w:widowControl w:val="0"/>
      <w:shd w:val="clear" w:color="auto" w:fill="FFFFFF"/>
      <w:spacing w:before="240" w:line="292" w:lineRule="exact"/>
      <w:jc w:val="both"/>
    </w:pPr>
    <w:rPr>
      <w:rFonts w:eastAsia="Times New Roman"/>
      <w:sz w:val="22"/>
      <w:szCs w:val="22"/>
      <w:lang w:eastAsia="en-US"/>
    </w:rPr>
  </w:style>
  <w:style w:type="paragraph" w:styleId="aff">
    <w:name w:val="caption"/>
    <w:basedOn w:val="a"/>
    <w:next w:val="a"/>
    <w:uiPriority w:val="99"/>
    <w:qFormat/>
    <w:rsid w:val="0047439C"/>
    <w:pPr>
      <w:spacing w:line="360" w:lineRule="auto"/>
      <w:jc w:val="both"/>
    </w:pPr>
    <w:rPr>
      <w:rFonts w:eastAsia="Times New Roman"/>
      <w:b/>
      <w:szCs w:val="20"/>
    </w:rPr>
  </w:style>
  <w:style w:type="character" w:customStyle="1" w:styleId="40">
    <w:name w:val="Заголовок 4 Знак"/>
    <w:basedOn w:val="a0"/>
    <w:link w:val="4"/>
    <w:uiPriority w:val="9"/>
    <w:semiHidden/>
    <w:rsid w:val="00562A3C"/>
    <w:rPr>
      <w:rFonts w:ascii="Calibri" w:eastAsia="Times New Roman" w:hAnsi="Calibri" w:cs="Times New Roman"/>
      <w:b/>
      <w:bCs/>
      <w:sz w:val="28"/>
      <w:szCs w:val="28"/>
      <w:lang w:eastAsia="ru-RU"/>
    </w:rPr>
  </w:style>
  <w:style w:type="table" w:customStyle="1" w:styleId="14">
    <w:name w:val="Сетка таблицы1"/>
    <w:basedOn w:val="a1"/>
    <w:next w:val="a8"/>
    <w:uiPriority w:val="59"/>
    <w:rsid w:val="00562A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8"/>
    <w:uiPriority w:val="59"/>
    <w:rsid w:val="00562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6C8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Cell">
    <w:name w:val="ConsPlusCell"/>
    <w:uiPriority w:val="99"/>
    <w:rsid w:val="0063056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uiPriority w:val="99"/>
    <w:rsid w:val="00A32716"/>
    <w:pPr>
      <w:widowControl w:val="0"/>
      <w:shd w:val="clear" w:color="auto" w:fill="FFFFFF"/>
      <w:spacing w:line="302" w:lineRule="exact"/>
      <w:jc w:val="both"/>
    </w:pPr>
    <w:rPr>
      <w:rFonts w:eastAsia="Arial Unicode MS"/>
      <w:sz w:val="26"/>
      <w:szCs w:val="26"/>
    </w:rPr>
  </w:style>
  <w:style w:type="character" w:customStyle="1" w:styleId="FontStyle12">
    <w:name w:val="Font Style12"/>
    <w:basedOn w:val="a0"/>
    <w:rsid w:val="00A3271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326491">
      <w:bodyDiv w:val="1"/>
      <w:marLeft w:val="0"/>
      <w:marRight w:val="0"/>
      <w:marTop w:val="0"/>
      <w:marBottom w:val="0"/>
      <w:divBdr>
        <w:top w:val="none" w:sz="0" w:space="0" w:color="auto"/>
        <w:left w:val="none" w:sz="0" w:space="0" w:color="auto"/>
        <w:bottom w:val="none" w:sz="0" w:space="0" w:color="auto"/>
        <w:right w:val="none" w:sz="0" w:space="0" w:color="auto"/>
      </w:divBdr>
      <w:divsChild>
        <w:div w:id="1480344514">
          <w:marLeft w:val="0"/>
          <w:marRight w:val="0"/>
          <w:marTop w:val="0"/>
          <w:marBottom w:val="0"/>
          <w:divBdr>
            <w:top w:val="none" w:sz="0" w:space="0" w:color="auto"/>
            <w:left w:val="none" w:sz="0" w:space="0" w:color="auto"/>
            <w:bottom w:val="none" w:sz="0" w:space="0" w:color="auto"/>
            <w:right w:val="none" w:sz="0" w:space="0" w:color="auto"/>
          </w:divBdr>
          <w:divsChild>
            <w:div w:id="1099446267">
              <w:marLeft w:val="0"/>
              <w:marRight w:val="0"/>
              <w:marTop w:val="0"/>
              <w:marBottom w:val="0"/>
              <w:divBdr>
                <w:top w:val="none" w:sz="0" w:space="0" w:color="auto"/>
                <w:left w:val="none" w:sz="0" w:space="0" w:color="auto"/>
                <w:bottom w:val="none" w:sz="0" w:space="0" w:color="auto"/>
                <w:right w:val="none" w:sz="0" w:space="0" w:color="auto"/>
              </w:divBdr>
            </w:div>
            <w:div w:id="926116556">
              <w:marLeft w:val="0"/>
              <w:marRight w:val="0"/>
              <w:marTop w:val="0"/>
              <w:marBottom w:val="0"/>
              <w:divBdr>
                <w:top w:val="none" w:sz="0" w:space="0" w:color="auto"/>
                <w:left w:val="none" w:sz="0" w:space="0" w:color="auto"/>
                <w:bottom w:val="none" w:sz="0" w:space="0" w:color="auto"/>
                <w:right w:val="none" w:sz="0" w:space="0" w:color="auto"/>
              </w:divBdr>
            </w:div>
            <w:div w:id="748231020">
              <w:marLeft w:val="0"/>
              <w:marRight w:val="0"/>
              <w:marTop w:val="0"/>
              <w:marBottom w:val="0"/>
              <w:divBdr>
                <w:top w:val="none" w:sz="0" w:space="0" w:color="auto"/>
                <w:left w:val="none" w:sz="0" w:space="0" w:color="auto"/>
                <w:bottom w:val="none" w:sz="0" w:space="0" w:color="auto"/>
                <w:right w:val="none" w:sz="0" w:space="0" w:color="auto"/>
              </w:divBdr>
            </w:div>
            <w:div w:id="1634670561">
              <w:marLeft w:val="0"/>
              <w:marRight w:val="0"/>
              <w:marTop w:val="0"/>
              <w:marBottom w:val="0"/>
              <w:divBdr>
                <w:top w:val="none" w:sz="0" w:space="0" w:color="auto"/>
                <w:left w:val="none" w:sz="0" w:space="0" w:color="auto"/>
                <w:bottom w:val="none" w:sz="0" w:space="0" w:color="auto"/>
                <w:right w:val="none" w:sz="0" w:space="0" w:color="auto"/>
              </w:divBdr>
            </w:div>
            <w:div w:id="519199622">
              <w:marLeft w:val="0"/>
              <w:marRight w:val="0"/>
              <w:marTop w:val="0"/>
              <w:marBottom w:val="0"/>
              <w:divBdr>
                <w:top w:val="none" w:sz="0" w:space="0" w:color="auto"/>
                <w:left w:val="none" w:sz="0" w:space="0" w:color="auto"/>
                <w:bottom w:val="none" w:sz="0" w:space="0" w:color="auto"/>
                <w:right w:val="none" w:sz="0" w:space="0" w:color="auto"/>
              </w:divBdr>
            </w:div>
            <w:div w:id="894853708">
              <w:marLeft w:val="0"/>
              <w:marRight w:val="0"/>
              <w:marTop w:val="0"/>
              <w:marBottom w:val="0"/>
              <w:divBdr>
                <w:top w:val="none" w:sz="0" w:space="0" w:color="auto"/>
                <w:left w:val="none" w:sz="0" w:space="0" w:color="auto"/>
                <w:bottom w:val="none" w:sz="0" w:space="0" w:color="auto"/>
                <w:right w:val="none" w:sz="0" w:space="0" w:color="auto"/>
              </w:divBdr>
            </w:div>
            <w:div w:id="530653508">
              <w:marLeft w:val="0"/>
              <w:marRight w:val="0"/>
              <w:marTop w:val="0"/>
              <w:marBottom w:val="0"/>
              <w:divBdr>
                <w:top w:val="none" w:sz="0" w:space="0" w:color="auto"/>
                <w:left w:val="none" w:sz="0" w:space="0" w:color="auto"/>
                <w:bottom w:val="none" w:sz="0" w:space="0" w:color="auto"/>
                <w:right w:val="none" w:sz="0" w:space="0" w:color="auto"/>
              </w:divBdr>
            </w:div>
            <w:div w:id="1059594466">
              <w:marLeft w:val="0"/>
              <w:marRight w:val="0"/>
              <w:marTop w:val="0"/>
              <w:marBottom w:val="0"/>
              <w:divBdr>
                <w:top w:val="none" w:sz="0" w:space="0" w:color="auto"/>
                <w:left w:val="none" w:sz="0" w:space="0" w:color="auto"/>
                <w:bottom w:val="none" w:sz="0" w:space="0" w:color="auto"/>
                <w:right w:val="none" w:sz="0" w:space="0" w:color="auto"/>
              </w:divBdr>
            </w:div>
            <w:div w:id="19865738">
              <w:marLeft w:val="0"/>
              <w:marRight w:val="0"/>
              <w:marTop w:val="0"/>
              <w:marBottom w:val="0"/>
              <w:divBdr>
                <w:top w:val="none" w:sz="0" w:space="0" w:color="auto"/>
                <w:left w:val="none" w:sz="0" w:space="0" w:color="auto"/>
                <w:bottom w:val="none" w:sz="0" w:space="0" w:color="auto"/>
                <w:right w:val="none" w:sz="0" w:space="0" w:color="auto"/>
              </w:divBdr>
            </w:div>
            <w:div w:id="1360356708">
              <w:marLeft w:val="0"/>
              <w:marRight w:val="0"/>
              <w:marTop w:val="0"/>
              <w:marBottom w:val="0"/>
              <w:divBdr>
                <w:top w:val="none" w:sz="0" w:space="0" w:color="auto"/>
                <w:left w:val="none" w:sz="0" w:space="0" w:color="auto"/>
                <w:bottom w:val="none" w:sz="0" w:space="0" w:color="auto"/>
                <w:right w:val="none" w:sz="0" w:space="0" w:color="auto"/>
              </w:divBdr>
            </w:div>
            <w:div w:id="1643802771">
              <w:marLeft w:val="0"/>
              <w:marRight w:val="0"/>
              <w:marTop w:val="0"/>
              <w:marBottom w:val="0"/>
              <w:divBdr>
                <w:top w:val="none" w:sz="0" w:space="0" w:color="auto"/>
                <w:left w:val="none" w:sz="0" w:space="0" w:color="auto"/>
                <w:bottom w:val="none" w:sz="0" w:space="0" w:color="auto"/>
                <w:right w:val="none" w:sz="0" w:space="0" w:color="auto"/>
              </w:divBdr>
            </w:div>
            <w:div w:id="1398896816">
              <w:marLeft w:val="0"/>
              <w:marRight w:val="0"/>
              <w:marTop w:val="0"/>
              <w:marBottom w:val="0"/>
              <w:divBdr>
                <w:top w:val="none" w:sz="0" w:space="0" w:color="auto"/>
                <w:left w:val="none" w:sz="0" w:space="0" w:color="auto"/>
                <w:bottom w:val="none" w:sz="0" w:space="0" w:color="auto"/>
                <w:right w:val="none" w:sz="0" w:space="0" w:color="auto"/>
              </w:divBdr>
            </w:div>
            <w:div w:id="727191644">
              <w:marLeft w:val="0"/>
              <w:marRight w:val="0"/>
              <w:marTop w:val="0"/>
              <w:marBottom w:val="0"/>
              <w:divBdr>
                <w:top w:val="none" w:sz="0" w:space="0" w:color="auto"/>
                <w:left w:val="none" w:sz="0" w:space="0" w:color="auto"/>
                <w:bottom w:val="none" w:sz="0" w:space="0" w:color="auto"/>
                <w:right w:val="none" w:sz="0" w:space="0" w:color="auto"/>
              </w:divBdr>
            </w:div>
            <w:div w:id="837036370">
              <w:marLeft w:val="0"/>
              <w:marRight w:val="0"/>
              <w:marTop w:val="0"/>
              <w:marBottom w:val="0"/>
              <w:divBdr>
                <w:top w:val="none" w:sz="0" w:space="0" w:color="auto"/>
                <w:left w:val="none" w:sz="0" w:space="0" w:color="auto"/>
                <w:bottom w:val="none" w:sz="0" w:space="0" w:color="auto"/>
                <w:right w:val="none" w:sz="0" w:space="0" w:color="auto"/>
              </w:divBdr>
            </w:div>
            <w:div w:id="988554570">
              <w:marLeft w:val="0"/>
              <w:marRight w:val="0"/>
              <w:marTop w:val="0"/>
              <w:marBottom w:val="0"/>
              <w:divBdr>
                <w:top w:val="none" w:sz="0" w:space="0" w:color="auto"/>
                <w:left w:val="none" w:sz="0" w:space="0" w:color="auto"/>
                <w:bottom w:val="none" w:sz="0" w:space="0" w:color="auto"/>
                <w:right w:val="none" w:sz="0" w:space="0" w:color="auto"/>
              </w:divBdr>
            </w:div>
            <w:div w:id="503401498">
              <w:marLeft w:val="0"/>
              <w:marRight w:val="0"/>
              <w:marTop w:val="0"/>
              <w:marBottom w:val="0"/>
              <w:divBdr>
                <w:top w:val="none" w:sz="0" w:space="0" w:color="auto"/>
                <w:left w:val="none" w:sz="0" w:space="0" w:color="auto"/>
                <w:bottom w:val="none" w:sz="0" w:space="0" w:color="auto"/>
                <w:right w:val="none" w:sz="0" w:space="0" w:color="auto"/>
              </w:divBdr>
            </w:div>
            <w:div w:id="345130667">
              <w:marLeft w:val="0"/>
              <w:marRight w:val="0"/>
              <w:marTop w:val="0"/>
              <w:marBottom w:val="0"/>
              <w:divBdr>
                <w:top w:val="none" w:sz="0" w:space="0" w:color="auto"/>
                <w:left w:val="none" w:sz="0" w:space="0" w:color="auto"/>
                <w:bottom w:val="none" w:sz="0" w:space="0" w:color="auto"/>
                <w:right w:val="none" w:sz="0" w:space="0" w:color="auto"/>
              </w:divBdr>
            </w:div>
            <w:div w:id="521094027">
              <w:marLeft w:val="0"/>
              <w:marRight w:val="0"/>
              <w:marTop w:val="0"/>
              <w:marBottom w:val="0"/>
              <w:divBdr>
                <w:top w:val="none" w:sz="0" w:space="0" w:color="auto"/>
                <w:left w:val="none" w:sz="0" w:space="0" w:color="auto"/>
                <w:bottom w:val="none" w:sz="0" w:space="0" w:color="auto"/>
                <w:right w:val="none" w:sz="0" w:space="0" w:color="auto"/>
              </w:divBdr>
            </w:div>
            <w:div w:id="944268533">
              <w:marLeft w:val="0"/>
              <w:marRight w:val="0"/>
              <w:marTop w:val="0"/>
              <w:marBottom w:val="0"/>
              <w:divBdr>
                <w:top w:val="none" w:sz="0" w:space="0" w:color="auto"/>
                <w:left w:val="none" w:sz="0" w:space="0" w:color="auto"/>
                <w:bottom w:val="none" w:sz="0" w:space="0" w:color="auto"/>
                <w:right w:val="none" w:sz="0" w:space="0" w:color="auto"/>
              </w:divBdr>
            </w:div>
            <w:div w:id="660546104">
              <w:marLeft w:val="0"/>
              <w:marRight w:val="0"/>
              <w:marTop w:val="0"/>
              <w:marBottom w:val="0"/>
              <w:divBdr>
                <w:top w:val="none" w:sz="0" w:space="0" w:color="auto"/>
                <w:left w:val="none" w:sz="0" w:space="0" w:color="auto"/>
                <w:bottom w:val="none" w:sz="0" w:space="0" w:color="auto"/>
                <w:right w:val="none" w:sz="0" w:space="0" w:color="auto"/>
              </w:divBdr>
            </w:div>
            <w:div w:id="1598295393">
              <w:marLeft w:val="0"/>
              <w:marRight w:val="0"/>
              <w:marTop w:val="0"/>
              <w:marBottom w:val="0"/>
              <w:divBdr>
                <w:top w:val="none" w:sz="0" w:space="0" w:color="auto"/>
                <w:left w:val="none" w:sz="0" w:space="0" w:color="auto"/>
                <w:bottom w:val="none" w:sz="0" w:space="0" w:color="auto"/>
                <w:right w:val="none" w:sz="0" w:space="0" w:color="auto"/>
              </w:divBdr>
            </w:div>
            <w:div w:id="1564676892">
              <w:marLeft w:val="0"/>
              <w:marRight w:val="0"/>
              <w:marTop w:val="0"/>
              <w:marBottom w:val="0"/>
              <w:divBdr>
                <w:top w:val="none" w:sz="0" w:space="0" w:color="auto"/>
                <w:left w:val="none" w:sz="0" w:space="0" w:color="auto"/>
                <w:bottom w:val="none" w:sz="0" w:space="0" w:color="auto"/>
                <w:right w:val="none" w:sz="0" w:space="0" w:color="auto"/>
              </w:divBdr>
            </w:div>
            <w:div w:id="340593971">
              <w:marLeft w:val="0"/>
              <w:marRight w:val="0"/>
              <w:marTop w:val="0"/>
              <w:marBottom w:val="0"/>
              <w:divBdr>
                <w:top w:val="none" w:sz="0" w:space="0" w:color="auto"/>
                <w:left w:val="none" w:sz="0" w:space="0" w:color="auto"/>
                <w:bottom w:val="none" w:sz="0" w:space="0" w:color="auto"/>
                <w:right w:val="none" w:sz="0" w:space="0" w:color="auto"/>
              </w:divBdr>
            </w:div>
            <w:div w:id="1825974770">
              <w:marLeft w:val="0"/>
              <w:marRight w:val="0"/>
              <w:marTop w:val="0"/>
              <w:marBottom w:val="0"/>
              <w:divBdr>
                <w:top w:val="none" w:sz="0" w:space="0" w:color="auto"/>
                <w:left w:val="none" w:sz="0" w:space="0" w:color="auto"/>
                <w:bottom w:val="none" w:sz="0" w:space="0" w:color="auto"/>
                <w:right w:val="none" w:sz="0" w:space="0" w:color="auto"/>
              </w:divBdr>
            </w:div>
            <w:div w:id="914051506">
              <w:marLeft w:val="0"/>
              <w:marRight w:val="0"/>
              <w:marTop w:val="0"/>
              <w:marBottom w:val="0"/>
              <w:divBdr>
                <w:top w:val="none" w:sz="0" w:space="0" w:color="auto"/>
                <w:left w:val="none" w:sz="0" w:space="0" w:color="auto"/>
                <w:bottom w:val="none" w:sz="0" w:space="0" w:color="auto"/>
                <w:right w:val="none" w:sz="0" w:space="0" w:color="auto"/>
              </w:divBdr>
            </w:div>
            <w:div w:id="955715560">
              <w:marLeft w:val="0"/>
              <w:marRight w:val="0"/>
              <w:marTop w:val="0"/>
              <w:marBottom w:val="0"/>
              <w:divBdr>
                <w:top w:val="none" w:sz="0" w:space="0" w:color="auto"/>
                <w:left w:val="none" w:sz="0" w:space="0" w:color="auto"/>
                <w:bottom w:val="none" w:sz="0" w:space="0" w:color="auto"/>
                <w:right w:val="none" w:sz="0" w:space="0" w:color="auto"/>
              </w:divBdr>
            </w:div>
            <w:div w:id="1123578381">
              <w:marLeft w:val="0"/>
              <w:marRight w:val="0"/>
              <w:marTop w:val="0"/>
              <w:marBottom w:val="0"/>
              <w:divBdr>
                <w:top w:val="none" w:sz="0" w:space="0" w:color="auto"/>
                <w:left w:val="none" w:sz="0" w:space="0" w:color="auto"/>
                <w:bottom w:val="none" w:sz="0" w:space="0" w:color="auto"/>
                <w:right w:val="none" w:sz="0" w:space="0" w:color="auto"/>
              </w:divBdr>
            </w:div>
            <w:div w:id="1272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1872">
      <w:bodyDiv w:val="1"/>
      <w:marLeft w:val="0"/>
      <w:marRight w:val="0"/>
      <w:marTop w:val="0"/>
      <w:marBottom w:val="0"/>
      <w:divBdr>
        <w:top w:val="none" w:sz="0" w:space="0" w:color="auto"/>
        <w:left w:val="none" w:sz="0" w:space="0" w:color="auto"/>
        <w:bottom w:val="none" w:sz="0" w:space="0" w:color="auto"/>
        <w:right w:val="none" w:sz="0" w:space="0" w:color="auto"/>
      </w:divBdr>
    </w:div>
    <w:div w:id="595676793">
      <w:bodyDiv w:val="1"/>
      <w:marLeft w:val="0"/>
      <w:marRight w:val="0"/>
      <w:marTop w:val="0"/>
      <w:marBottom w:val="0"/>
      <w:divBdr>
        <w:top w:val="none" w:sz="0" w:space="0" w:color="auto"/>
        <w:left w:val="none" w:sz="0" w:space="0" w:color="auto"/>
        <w:bottom w:val="none" w:sz="0" w:space="0" w:color="auto"/>
        <w:right w:val="none" w:sz="0" w:space="0" w:color="auto"/>
      </w:divBdr>
    </w:div>
    <w:div w:id="768357351">
      <w:bodyDiv w:val="1"/>
      <w:marLeft w:val="0"/>
      <w:marRight w:val="0"/>
      <w:marTop w:val="0"/>
      <w:marBottom w:val="0"/>
      <w:divBdr>
        <w:top w:val="none" w:sz="0" w:space="0" w:color="auto"/>
        <w:left w:val="none" w:sz="0" w:space="0" w:color="auto"/>
        <w:bottom w:val="none" w:sz="0" w:space="0" w:color="auto"/>
        <w:right w:val="none" w:sz="0" w:space="0" w:color="auto"/>
      </w:divBdr>
    </w:div>
    <w:div w:id="1504587997">
      <w:bodyDiv w:val="1"/>
      <w:marLeft w:val="0"/>
      <w:marRight w:val="0"/>
      <w:marTop w:val="0"/>
      <w:marBottom w:val="0"/>
      <w:divBdr>
        <w:top w:val="none" w:sz="0" w:space="0" w:color="auto"/>
        <w:left w:val="none" w:sz="0" w:space="0" w:color="auto"/>
        <w:bottom w:val="none" w:sz="0" w:space="0" w:color="auto"/>
        <w:right w:val="none" w:sz="0" w:space="0" w:color="auto"/>
      </w:divBdr>
    </w:div>
    <w:div w:id="1583952455">
      <w:bodyDiv w:val="1"/>
      <w:marLeft w:val="0"/>
      <w:marRight w:val="0"/>
      <w:marTop w:val="0"/>
      <w:marBottom w:val="0"/>
      <w:divBdr>
        <w:top w:val="none" w:sz="0" w:space="0" w:color="auto"/>
        <w:left w:val="none" w:sz="0" w:space="0" w:color="auto"/>
        <w:bottom w:val="none" w:sz="0" w:space="0" w:color="auto"/>
        <w:right w:val="none" w:sz="0" w:space="0" w:color="auto"/>
      </w:divBdr>
    </w:div>
    <w:div w:id="1652127315">
      <w:bodyDiv w:val="1"/>
      <w:marLeft w:val="0"/>
      <w:marRight w:val="0"/>
      <w:marTop w:val="0"/>
      <w:marBottom w:val="0"/>
      <w:divBdr>
        <w:top w:val="none" w:sz="0" w:space="0" w:color="auto"/>
        <w:left w:val="none" w:sz="0" w:space="0" w:color="auto"/>
        <w:bottom w:val="none" w:sz="0" w:space="0" w:color="auto"/>
        <w:right w:val="none" w:sz="0" w:space="0" w:color="auto"/>
      </w:divBdr>
    </w:div>
    <w:div w:id="20962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F6E4-DB61-48AA-B617-84E2EC82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26265</Words>
  <Characters>149715</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Коршунова Наталья Олеговна</dc:creator>
  <cp:lastModifiedBy>user</cp:lastModifiedBy>
  <cp:revision>4</cp:revision>
  <cp:lastPrinted>2022-07-13T13:14:00Z</cp:lastPrinted>
  <dcterms:created xsi:type="dcterms:W3CDTF">2022-07-13T13:10:00Z</dcterms:created>
  <dcterms:modified xsi:type="dcterms:W3CDTF">2022-07-15T07:03:00Z</dcterms:modified>
</cp:coreProperties>
</file>